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47"/>
        <w:tblW w:w="15805" w:type="dxa"/>
        <w:tblLook w:val="04A0" w:firstRow="1" w:lastRow="0" w:firstColumn="1" w:lastColumn="0" w:noHBand="0" w:noVBand="1"/>
      </w:tblPr>
      <w:tblGrid>
        <w:gridCol w:w="426"/>
        <w:gridCol w:w="7087"/>
        <w:gridCol w:w="3236"/>
        <w:gridCol w:w="2528"/>
        <w:gridCol w:w="2528"/>
      </w:tblGrid>
      <w:tr w:rsidR="000274F5" w:rsidTr="000274F5">
        <w:trPr>
          <w:trHeight w:val="430"/>
        </w:trPr>
        <w:tc>
          <w:tcPr>
            <w:tcW w:w="1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4F5" w:rsidRPr="00CD6714" w:rsidRDefault="000274F5" w:rsidP="000274F5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</w:pP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ЗАЯВКА* на </w:t>
            </w:r>
            <w:r w:rsidR="008F1B7E"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>авторский информационно-методический</w:t>
            </w:r>
            <w:r w:rsidRPr="00CD6714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</w:rPr>
              <w:t xml:space="preserve"> семинар на тему:</w:t>
            </w:r>
          </w:p>
          <w:p w:rsidR="0052298C" w:rsidRPr="0052298C" w:rsidRDefault="008F1B7E" w:rsidP="005229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</w:pPr>
            <w:r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>«ГОЗ - 2025. УСЛОВИЯ ПОСТАВКИ И ОПЛАТЫ</w:t>
            </w:r>
            <w:r w:rsidR="000274F5"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36"/>
              </w:rPr>
              <w:t>.</w:t>
            </w:r>
          </w:p>
          <w:p w:rsidR="000274F5" w:rsidRPr="0052298C" w:rsidRDefault="0052298C" w:rsidP="005229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86A47">
              <w:rPr>
                <w:noProof/>
                <w:color w:val="C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3E78" wp14:editId="1D4F5537">
                      <wp:simplePos x="0" y="0"/>
                      <wp:positionH relativeFrom="column">
                        <wp:posOffset>8145780</wp:posOffset>
                      </wp:positionH>
                      <wp:positionV relativeFrom="paragraph">
                        <wp:posOffset>344170</wp:posOffset>
                      </wp:positionV>
                      <wp:extent cx="1935644" cy="309904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644" cy="30990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74F5" w:rsidRPr="00AA0999" w:rsidRDefault="000274F5" w:rsidP="000274F5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.</w:t>
                                  </w:r>
                                  <w:r w:rsidRPr="00AA099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 xml:space="preserve"> Москв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3E78" id="Прямоугольник 24" o:spid="_x0000_s1026" style="position:absolute;left:0;text-align:left;margin-left:641.4pt;margin-top:27.1pt;width:15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FcqQEAAAEDAAAOAAAAZHJzL2Uyb0RvYy54bWysUs1uEzEQviP1HSzfm92koSKrbKpKFVwQ&#10;VCo8gOO1s5bWP/U42c0NiSsSj8BDcEH89BmcN2LsLCmCG+Iy9nhmvpnvGy+vBt2RnfCgrKnpdFJS&#10;Igy3jTKbmr598/z8GSUQmGlYZ42o6V4AvVqdPVn2rhIz29quEZ4giIGqdzVtQ3BVUQBvhWYwsU4Y&#10;DErrNQvo+k3ReNYjuu6KWVleFr31jfOWCwB8vTkG6SrjSyl4eC0liEC6muJsIVuf7TrZYrVk1cYz&#10;1yo+jsH+YQrNlMGmJ6gbFhjZevUXlFbcW7AyTLjVhZVScZE5IJtp+Qebu5Y5kbmgOOBOMsH/g+Wv&#10;dreeqKamM0oM07ii+Onw7vAxfo8Ph/fxc3yI3w4f4o/4JX4ls3kSrHdQYd2du/WjB3hN7AfpdTqR&#10;FxmyyPuTyGIIhOPjdHHx9HI+p4Rj7KJcLMoMWjxWOw/hhbCapEtNPS4xa8t2LyFgR0z9lYJOmubY&#10;P93CsB7Goda22SO3HpdbU7jfMp+0ZJWx19tgpcpQqeaYOEKhzrnD+CfSIn/3c9bjz139BAAA//8D&#10;AFBLAwQUAAYACAAAACEAMfHSuOIAAAAMAQAADwAAAGRycy9kb3ducmV2LnhtbEyPQUvDQBCF74L/&#10;YRnBi9hdo60hZlOkIBYpFFPteZuMSTA7m2a3Sfz3Tk96e4/3ePNNupxsKwbsfeNIw91MgUAqXNlQ&#10;peFj93Ibg/DBUGlaR6jhBz0ss8uL1CSlG+kdhzxUgkfIJ0ZDHUKXSOmLGq3xM9chcfblemsC276S&#10;ZW9GHretjJRaSGsa4gu16XBVY/Gdn6yGsdgO+93mVW5v9mtHx/VxlX++aX19NT0/gQg4hb8ynPEZ&#10;HTJmOrgTlV607KM4YvagYf4QgTg35vHjAsSBlbpXILNU/n8i+wUAAP//AwBQSwECLQAUAAYACAAA&#10;ACEAtoM4kv4AAADhAQAAEwAAAAAAAAAAAAAAAAAAAAAAW0NvbnRlbnRfVHlwZXNdLnhtbFBLAQIt&#10;ABQABgAIAAAAIQA4/SH/1gAAAJQBAAALAAAAAAAAAAAAAAAAAC8BAABfcmVscy8ucmVsc1BLAQIt&#10;ABQABgAIAAAAIQCBqOFcqQEAAAEDAAAOAAAAAAAAAAAAAAAAAC4CAABkcnMvZTJvRG9jLnhtbFBL&#10;AQItABQABgAIAAAAIQAx8dK44gAAAAwBAAAPAAAAAAAAAAAAAAAAAAMEAABkcnMvZG93bnJldi54&#10;bWxQSwUGAAAAAAQABADzAAAAEgUAAAAA&#10;" filled="f" stroked="f">
                      <v:textbox>
                        <w:txbxContent>
                          <w:p w:rsidR="000274F5" w:rsidRPr="00AA0999" w:rsidRDefault="000274F5" w:rsidP="000274F5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sz w:val="28"/>
                              </w:rPr>
                            </w:pP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 w:rsidRPr="00AA099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Москв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298C">
              <w:rPr>
                <w:noProof/>
                <w:color w:val="C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6EFB4" wp14:editId="15A68EA1">
                      <wp:simplePos x="0" y="0"/>
                      <wp:positionH relativeFrom="column">
                        <wp:posOffset>-770255</wp:posOffset>
                      </wp:positionH>
                      <wp:positionV relativeFrom="paragraph">
                        <wp:posOffset>346075</wp:posOffset>
                      </wp:positionV>
                      <wp:extent cx="2375065" cy="309732"/>
                      <wp:effectExtent l="0" t="0" r="0" b="0"/>
                      <wp:wrapNone/>
                      <wp:docPr id="7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5" cy="30973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274F5" w:rsidRPr="00AA0999" w:rsidRDefault="000274F5" w:rsidP="000274F5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w:t>26-27 февраля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6EFB4" id="_x0000_s1027" style="position:absolute;left:0;text-align:left;margin-left:-60.65pt;margin-top:27.25pt;width:187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BcrAEAAAgDAAAOAAAAZHJzL2Uyb0RvYy54bWysUkuOEzEQ3SNxB8t70p0OMxla6YyQRrBB&#10;MNLAARy3nbbU/uBy0p0dElskjsAh2CA+cwbnRlN2MhkEO8SmXOWqeq73yovLUfdkKzwoaxo6nZSU&#10;CMNtq8y6oe/evnhyQQkEZlrWWyMauhNAL5ePHy0GV4vKdrZvhScIYqAeXEO7EFxdFMA7oRlMrBMG&#10;k9J6zQKGfl20ng2IrvuiKsvzYrC+dd5yAYC3V4ckXWZ8KQUPb6QEEUjfUJwtZOuzXSVbLBesXnvm&#10;OsWPY7B/mEIzZfDRE9QVC4xsvPoLSivuLVgZJtzqwkqpuMgckM20/IPNTcecyFxQHHAnmeD/wfLX&#10;22tPVNvQOSWGaVxR/LL/sP8cf8bb/cf4Nd7GH/tP8Vf8Fr+T6mkSbHBQY9+Nu/bHCNBN7EfpdTqR&#10;FxmzyLuTyGIMhONlNZuflednlHDMzcpn81mVQIuHbuchvBRWk+Q01OMSs7Zs+wrCofS+BPvSNIf3&#10;kxfG1ZjpTO8nXdl2hxQH3HFD4f2G+SQpq419vglWqoyYWg+FR0SUO890/Bppn7/HuerhAy/vAAAA&#10;//8DAFBLAwQUAAYACAAAACEAwtDmB+IAAAALAQAADwAAAGRycy9kb3ducmV2LnhtbEyPXUvDQBBF&#10;3wX/wzKCL9JuPoxKzKZIQSxSKKba520yJsHsbJrdJvHfOz7p43AP957JVrPpxIiDay0pCJcBCKTS&#10;Vi3VCt73z4sHEM5rqnRnCRV8o4NVfnmR6bSyE73hWPhacAm5VCtovO9TKV3ZoNFuaXskzj7tYLTn&#10;c6hlNeiJy00noyC4k0a3xAuN7nHdYPlVnI2CqdyNh/32Re5uDhtLp81pXXy8KnV9NT89gvA4+z8Y&#10;fvVZHXJ2OtozVU50ChZhFMbMKkhuExBMREl0D+LIaBDHIPNM/v8h/wEAAP//AwBQSwECLQAUAAYA&#10;CAAAACEAtoM4kv4AAADhAQAAEwAAAAAAAAAAAAAAAAAAAAAAW0NvbnRlbnRfVHlwZXNdLnhtbFBL&#10;AQItABQABgAIAAAAIQA4/SH/1gAAAJQBAAALAAAAAAAAAAAAAAAAAC8BAABfcmVscy8ucmVsc1BL&#10;AQItABQABgAIAAAAIQBAu4BcrAEAAAgDAAAOAAAAAAAAAAAAAAAAAC4CAABkcnMvZTJvRG9jLnht&#10;bFBLAQItABQABgAIAAAAIQDC0OYH4gAAAAsBAAAPAAAAAAAAAAAAAAAAAAYEAABkcnMvZG93bnJl&#10;di54bWxQSwUGAAAAAAQABADzAAAAFQUAAAAA&#10;" filled="f" stroked="f">
                      <v:textbox>
                        <w:txbxContent>
                          <w:p w:rsidR="000274F5" w:rsidRPr="00AA0999" w:rsidRDefault="000274F5" w:rsidP="000274F5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26-27 февраля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Особенности заключения и исполнения гос. контрактов, контрактов по государственному оборонному заказу в условиях изменений законодательства и реализации новых подходов контрольных (надзорных) органов к оценке целевого расходования средств ГОЗ и контроля цен.</w:t>
            </w:r>
            <w:r w:rsidR="000274F5" w:rsidRPr="0052298C">
              <w:rPr>
                <w:rFonts w:ascii="Arial Narrow" w:hAnsi="Arial Narrow" w:cstheme="minorBidi"/>
                <w:b/>
                <w:bCs/>
                <w:color w:val="C00000"/>
                <w:kern w:val="24"/>
                <w:sz w:val="28"/>
              </w:rPr>
              <w:t>»</w:t>
            </w:r>
          </w:p>
        </w:tc>
      </w:tr>
      <w:tr w:rsidR="000274F5" w:rsidTr="00CD6714">
        <w:trPr>
          <w:trHeight w:val="3879"/>
        </w:trPr>
        <w:tc>
          <w:tcPr>
            <w:tcW w:w="107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DD78B0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Р/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в Банке:             в городе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</w:t>
            </w:r>
            <w:proofErr w:type="gramStart"/>
            <w:r w:rsidRPr="0011368E">
              <w:rPr>
                <w:bCs/>
                <w:color w:val="000000" w:themeColor="text1"/>
                <w:kern w:val="24"/>
              </w:rPr>
              <w:t xml:space="preserve">С:   </w:t>
            </w:r>
            <w:proofErr w:type="gramEnd"/>
            <w:r w:rsidRPr="0011368E">
              <w:rPr>
                <w:bCs/>
                <w:color w:val="000000" w:themeColor="text1"/>
                <w:kern w:val="24"/>
              </w:rPr>
              <w:t xml:space="preserve">                 БИК: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11368E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11368E">
              <w:rPr>
                <w:bCs/>
                <w:color w:val="000000" w:themeColor="text1"/>
                <w:kern w:val="24"/>
              </w:rPr>
              <w:t>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0274F5" w:rsidRPr="00D15EB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0274F5" w:rsidRPr="000D3C92" w:rsidRDefault="000274F5" w:rsidP="000274F5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0274F5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0274F5" w:rsidRPr="00F23141" w:rsidRDefault="000274F5" w:rsidP="000274F5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0274F5" w:rsidRDefault="000274F5" w:rsidP="000274F5"/>
        </w:tc>
      </w:tr>
      <w:tr w:rsidR="000274F5" w:rsidTr="00CD6714">
        <w:trPr>
          <w:trHeight w:val="263"/>
        </w:trPr>
        <w:tc>
          <w:tcPr>
            <w:tcW w:w="15805" w:type="dxa"/>
            <w:gridSpan w:val="5"/>
            <w:shd w:val="clear" w:color="auto" w:fill="D1E7E6"/>
          </w:tcPr>
          <w:p w:rsidR="000274F5" w:rsidRPr="00A3627B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0274F5" w:rsidTr="00CD6714">
        <w:trPr>
          <w:trHeight w:val="198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292" w:type="dxa"/>
            <w:gridSpan w:val="3"/>
            <w:shd w:val="clear" w:color="auto" w:fill="D9D9D9" w:themeFill="background1" w:themeFillShade="D9"/>
          </w:tcPr>
          <w:p w:rsidR="000274F5" w:rsidRPr="0011368E" w:rsidRDefault="000274F5" w:rsidP="0045700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457002" w:rsidTr="00CD6714">
        <w:trPr>
          <w:trHeight w:val="243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1.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457002" w:rsidTr="00CD6714">
        <w:trPr>
          <w:trHeight w:val="232"/>
        </w:trPr>
        <w:tc>
          <w:tcPr>
            <w:tcW w:w="426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2. </w:t>
            </w:r>
          </w:p>
        </w:tc>
        <w:tc>
          <w:tcPr>
            <w:tcW w:w="7087" w:type="dxa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8292" w:type="dxa"/>
            <w:gridSpan w:val="3"/>
          </w:tcPr>
          <w:p w:rsidR="00457002" w:rsidRPr="0011368E" w:rsidRDefault="00457002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</w:t>
            </w:r>
            <w:r>
              <w:rPr>
                <w:bCs/>
                <w:color w:val="000000" w:themeColor="text1"/>
                <w:kern w:val="24"/>
              </w:rPr>
              <w:t xml:space="preserve"> (</w:t>
            </w:r>
            <w:r w:rsidRPr="00CE1F2F">
              <w:rPr>
                <w:bCs/>
                <w:color w:val="000000" w:themeColor="text1"/>
                <w:kern w:val="24"/>
              </w:rPr>
              <w:t>ФИО</w:t>
            </w:r>
            <w:r w:rsidR="00C14505">
              <w:rPr>
                <w:bCs/>
                <w:color w:val="000000" w:themeColor="text1"/>
                <w:kern w:val="24"/>
              </w:rPr>
              <w:t>,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C14505">
              <w:rPr>
                <w:bCs/>
                <w:color w:val="000000" w:themeColor="text1"/>
                <w:kern w:val="24"/>
              </w:rPr>
              <w:t>д</w:t>
            </w:r>
            <w:r w:rsidRPr="00CE1F2F">
              <w:rPr>
                <w:bCs/>
                <w:color w:val="000000" w:themeColor="text1"/>
                <w:kern w:val="24"/>
              </w:rPr>
              <w:t>олжность</w:t>
            </w:r>
            <w:r>
              <w:rPr>
                <w:bCs/>
                <w:color w:val="000000" w:themeColor="text1"/>
                <w:kern w:val="24"/>
              </w:rPr>
              <w:t>)</w:t>
            </w:r>
            <w:r w:rsidRPr="0011368E">
              <w:rPr>
                <w:bCs/>
                <w:color w:val="000000" w:themeColor="text1"/>
                <w:kern w:val="24"/>
              </w:rPr>
              <w:t>:</w:t>
            </w:r>
          </w:p>
          <w:p w:rsidR="000274F5" w:rsidRPr="00CE1F2F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Тел.:</w:t>
            </w:r>
          </w:p>
          <w:p w:rsidR="000274F5" w:rsidRPr="0011368E" w:rsidRDefault="000274F5" w:rsidP="000274F5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 w:rsidRPr="00CE1F2F">
              <w:rPr>
                <w:bCs/>
                <w:color w:val="000000" w:themeColor="text1"/>
                <w:kern w:val="24"/>
              </w:rPr>
              <w:t>E-</w:t>
            </w:r>
            <w:proofErr w:type="spellStart"/>
            <w:r w:rsidRPr="00CE1F2F">
              <w:rPr>
                <w:bCs/>
                <w:color w:val="000000" w:themeColor="text1"/>
                <w:kern w:val="24"/>
              </w:rPr>
              <w:t>mail</w:t>
            </w:r>
            <w:proofErr w:type="spellEnd"/>
            <w:r w:rsidRPr="00CE1F2F">
              <w:rPr>
                <w:bCs/>
                <w:color w:val="000000" w:themeColor="text1"/>
                <w:kern w:val="24"/>
              </w:rPr>
              <w:t>:</w:t>
            </w:r>
          </w:p>
        </w:tc>
        <w:tc>
          <w:tcPr>
            <w:tcW w:w="8292" w:type="dxa"/>
            <w:gridSpan w:val="3"/>
          </w:tcPr>
          <w:p w:rsidR="000274F5" w:rsidRDefault="000274F5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Приоритетный</w:t>
            </w:r>
            <w:r w:rsidR="00532D0A">
              <w:rPr>
                <w:bCs/>
                <w:color w:val="000000" w:themeColor="text1"/>
                <w:kern w:val="24"/>
              </w:rPr>
              <w:t xml:space="preserve"> для вас</w:t>
            </w:r>
            <w:r>
              <w:rPr>
                <w:bCs/>
                <w:color w:val="000000" w:themeColor="text1"/>
                <w:kern w:val="24"/>
              </w:rPr>
              <w:t xml:space="preserve"> способ обмена документами:</w:t>
            </w:r>
          </w:p>
          <w:p w:rsidR="000274F5" w:rsidRDefault="00F6160D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08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На семинаре (</w:t>
            </w:r>
            <w:r w:rsidR="00532D0A">
              <w:rPr>
                <w:bCs/>
                <w:color w:val="000000" w:themeColor="text1"/>
                <w:kern w:val="24"/>
              </w:rPr>
              <w:t>бумажные экз.</w:t>
            </w:r>
            <w:r w:rsidR="000274F5">
              <w:rPr>
                <w:bCs/>
                <w:color w:val="000000" w:themeColor="text1"/>
                <w:kern w:val="24"/>
              </w:rPr>
              <w:t>)</w:t>
            </w:r>
          </w:p>
          <w:p w:rsidR="000274F5" w:rsidRDefault="00F6160D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3958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714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ЭДО (</w:t>
            </w:r>
            <w:r w:rsidR="000274F5" w:rsidRPr="009F169F">
              <w:rPr>
                <w:bCs/>
                <w:i/>
                <w:color w:val="FF0000"/>
                <w:kern w:val="24"/>
              </w:rPr>
              <w:t>укажите оператора</w:t>
            </w:r>
            <w:r w:rsidR="000274F5">
              <w:rPr>
                <w:bCs/>
                <w:color w:val="000000" w:themeColor="text1"/>
                <w:kern w:val="24"/>
              </w:rPr>
              <w:t>):</w:t>
            </w:r>
            <w:r w:rsidR="003C6AA7">
              <w:rPr>
                <w:bCs/>
                <w:color w:val="000000" w:themeColor="text1"/>
                <w:kern w:val="24"/>
              </w:rPr>
              <w:t xml:space="preserve"> </w:t>
            </w:r>
            <w:r w:rsidR="000274F5">
              <w:rPr>
                <w:bCs/>
                <w:color w:val="000000" w:themeColor="text1"/>
                <w:kern w:val="24"/>
              </w:rPr>
              <w:t>___</w:t>
            </w:r>
          </w:p>
          <w:p w:rsidR="000274F5" w:rsidRPr="0011368E" w:rsidRDefault="00F6160D" w:rsidP="000274F5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kern w:val="24"/>
              </w:rPr>
            </w:pPr>
            <w:sdt>
              <w:sdtPr>
                <w:rPr>
                  <w:bCs/>
                  <w:color w:val="000000" w:themeColor="text1"/>
                  <w:kern w:val="24"/>
                </w:rPr>
                <w:id w:val="-23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7E">
                  <w:rPr>
                    <w:rFonts w:ascii="MS Gothic" w:eastAsia="MS Gothic" w:hAnsi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0274F5">
              <w:rPr>
                <w:bCs/>
                <w:color w:val="000000" w:themeColor="text1"/>
                <w:kern w:val="24"/>
              </w:rPr>
              <w:t>Почтой/курьером.</w:t>
            </w:r>
          </w:p>
        </w:tc>
      </w:tr>
      <w:tr w:rsidR="000274F5" w:rsidTr="000274F5">
        <w:trPr>
          <w:trHeight w:val="464"/>
        </w:trPr>
        <w:tc>
          <w:tcPr>
            <w:tcW w:w="7513" w:type="dxa"/>
            <w:gridSpan w:val="2"/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292" w:type="dxa"/>
            <w:gridSpan w:val="3"/>
          </w:tcPr>
          <w:p w:rsidR="000274F5" w:rsidRPr="0011368E" w:rsidRDefault="000274F5" w:rsidP="000274F5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B0012F">
              <w:rPr>
                <w:bCs/>
                <w:color w:val="000000" w:themeColor="text1"/>
                <w:kern w:val="24"/>
              </w:rPr>
              <w:t xml:space="preserve">Конференц-Зал «Ярославль», ФГУП «Гостиница «Золотое Кольцо» </w:t>
            </w:r>
            <w:r>
              <w:rPr>
                <w:bCs/>
                <w:color w:val="000000" w:themeColor="text1"/>
                <w:kern w:val="24"/>
              </w:rPr>
              <w:br/>
            </w:r>
            <w:r w:rsidRPr="00B0012F">
              <w:rPr>
                <w:bCs/>
                <w:color w:val="000000" w:themeColor="text1"/>
                <w:kern w:val="24"/>
              </w:rPr>
              <w:t>Управления Делами Президента РФ», г. Москва, ул. Смоленская, д. 5</w:t>
            </w:r>
          </w:p>
        </w:tc>
      </w:tr>
      <w:tr w:rsidR="000274F5" w:rsidTr="00CD6714">
        <w:trPr>
          <w:trHeight w:val="578"/>
        </w:trPr>
        <w:tc>
          <w:tcPr>
            <w:tcW w:w="7513" w:type="dxa"/>
            <w:gridSpan w:val="2"/>
            <w:shd w:val="clear" w:color="auto" w:fill="D1E7E6"/>
          </w:tcPr>
          <w:p w:rsidR="000274F5" w:rsidRPr="0011368E" w:rsidRDefault="000274F5" w:rsidP="000274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3236" w:type="dxa"/>
            <w:shd w:val="clear" w:color="auto" w:fill="D1E7E6"/>
          </w:tcPr>
          <w:p w:rsidR="000274F5" w:rsidRPr="003F238A" w:rsidRDefault="00F869B9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67 9</w:t>
            </w:r>
            <w:r w:rsidR="000274F5" w:rsidRPr="00D87E15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</w:t>
            </w:r>
            <w:r w:rsidR="000274F5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руб./чел.***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</w:t>
            </w:r>
            <w:r w:rsidR="002B6A93">
              <w:rPr>
                <w:rFonts w:ascii="Arial Narrow" w:hAnsi="Arial Narrow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2528" w:type="dxa"/>
            <w:shd w:val="clear" w:color="auto" w:fill="D1E7E6"/>
          </w:tcPr>
          <w:p w:rsidR="000274F5" w:rsidRPr="003F238A" w:rsidRDefault="000274F5" w:rsidP="000274F5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3544" w:rsidRDefault="00823544"/>
    <w:sectPr w:rsidR="00823544" w:rsidSect="00887DA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0D" w:rsidRDefault="00F6160D" w:rsidP="006E75C3">
      <w:pPr>
        <w:spacing w:after="0" w:line="240" w:lineRule="auto"/>
      </w:pPr>
      <w:r>
        <w:separator/>
      </w:r>
    </w:p>
  </w:endnote>
  <w:endnote w:type="continuationSeparator" w:id="0">
    <w:p w:rsidR="00F6160D" w:rsidRDefault="00F6160D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5" w:rsidRDefault="000274F5">
    <w:pPr>
      <w:pStyle w:val="ab"/>
    </w:pPr>
    <w:r w:rsidRPr="000274F5">
      <w:rPr>
        <w:rFonts w:ascii="Arial Narrow" w:hAnsi="Arial Narrow"/>
        <w:b/>
        <w:noProof/>
        <w:color w:val="C0000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F402C3" wp14:editId="351AAE42">
              <wp:simplePos x="0" y="0"/>
              <wp:positionH relativeFrom="margin">
                <wp:posOffset>1306285</wp:posOffset>
              </wp:positionH>
              <wp:positionV relativeFrom="paragraph">
                <wp:posOffset>-320634</wp:posOffset>
              </wp:positionV>
              <wp:extent cx="7512050" cy="8439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1205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274F5" w:rsidRPr="00A272A9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8"/>
                            </w:rPr>
                          </w:pPr>
                          <w:r w:rsidRPr="00074E17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Cs w:val="16"/>
                            </w:rPr>
                            <w:t xml:space="preserve">Заявки принимаются по адресу: </w:t>
                          </w:r>
                          <w:hyperlink r:id="rId1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goz</w:t>
                            </w:r>
                          </w:hyperlink>
                          <w:hyperlink r:id="rId2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@</w:t>
                            </w:r>
                          </w:hyperlink>
                          <w:hyperlink r:id="rId3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expert</w:t>
                            </w:r>
                          </w:hyperlink>
                          <w:hyperlink r:id="rId4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</w:rPr>
                              <w:t>275.</w:t>
                            </w:r>
                          </w:hyperlink>
                          <w:hyperlink r:id="rId5" w:history="1">
                            <w:r w:rsidRPr="0047557D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3B31F9">
                            <w:rPr>
                              <w:rStyle w:val="a6"/>
                              <w:rFonts w:ascii="Arial Narrow" w:eastAsia="Times New Roman" w:hAnsi="Arial Narrow" w:cstheme="minorBidi"/>
                              <w:b/>
                              <w:bCs/>
                              <w:color w:val="1F4E79" w:themeColor="accent1" w:themeShade="80"/>
                              <w:kern w:val="24"/>
                              <w:sz w:val="22"/>
                              <w:szCs w:val="16"/>
                            </w:rPr>
                            <w:br/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Подробная информация по тел: 8 (903) 136-85-56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8(499) 707-01-37,</w:t>
                          </w:r>
                          <w:r w:rsidRPr="00FB70E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8</w:t>
                          </w:r>
                          <w:r w:rsidRPr="0041241C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(499) 707-01-38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*Форма заявки на участие не является публичной офертой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**</w:t>
                          </w:r>
                          <w:proofErr w:type="gramStart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</w:t>
                          </w:r>
                          <w:proofErr w:type="gramEnd"/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случае изменения места проведения и условий допуска к участию будет сообщено дополнительно</w:t>
                          </w:r>
                          <w:r w:rsidR="00C22ACB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274F5" w:rsidRPr="00FB70EA" w:rsidRDefault="000274F5" w:rsidP="000274F5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***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включая </w:t>
                          </w:r>
                          <w:r w:rsidRPr="00FB70EA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НДС 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5% </w:t>
                          </w:r>
                          <w:r w:rsidRPr="00C55279"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в соответствии с подп.1 п.8 ст.164 НК РФ</w:t>
                          </w:r>
                          <w:r>
                            <w:rPr>
                              <w:rFonts w:ascii="Arial Narrow" w:eastAsia="Times New Roman" w:hAnsi="Arial Narrow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02C3" id="Rectangle 3" o:spid="_x0000_s1029" style="position:absolute;margin-left:102.85pt;margin-top:-25.2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WGSAMAADQ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d4jpEgPZToM5BGxK5jaGbpGQedg9fD8ElZgHq4l/QvjYQsW/BiS6Xk2DJSQ1Kh9fefHbCG&#10;hqNoO/4pa4hO9kY6pg6N6m1A4AAdXEGezgVhB4MoLKZJGAUJ1I3C3iKeZWHiriD56fSgtHnHZI/s&#10;R4EV5O6ik8d7bWw2JD+52MuErHjXuaJ34tkCOE4rzHXNdJrkkAl8Wk+bk6vo31mQbRabRezF0Xzj&#10;xcF67S2rMvbmVZgm69m6LNfhPzaLMM5bXtdM2EtP3RXGv1a9Y59PfXHuLy07XttwNiU3JazsFHok&#10;0N+EUibMVATYvHj6zzNxrACcF6jCKA5WUeZV80XqxVWceFkaLLwgzFbZPIizeF09R3XPBft9VGgs&#10;cJZEiSvbVdI/wTOHV6CRvOcGFKTjPXRIYJ9ppm1LbkTtSm0I76bvKyZs9q8zsaySII1nCy9Nk5kX&#10;zzaBt1pUpbcsw/k83azK1eZFfTeuZ/Tvk+FKcmpAa8g9oHto6xHV3Db4LMmiEIMBGhalE15Euh2I&#10;LzUKIyXNN25apxx2nF5pk+0uOg7ROfjEw+XeK5qO0C5MwaCchsKNup3uSSXMYXtwUuLqZCd/K+sn&#10;mH34P0DqrVQ/MBpBawusv++JYhh17wXoRhbGsRVnZ8RJGoGhrne21zti35cS2h1oIIJC1CP0ySjN&#10;pO4grwMx9+JhoNbV8mCF4MvhG1HDUS0MAPkgTypL8heiMfnak0IuQbYa7hTlAgxIsQZIs6Pn+Bux&#10;2n9tO6/Lz+7uXwAAAP//AwBQSwMEFAAGAAgAAAAhABmACH7jAAAACwEAAA8AAABkcnMvZG93bnJl&#10;di54bWxMj9FKwzAUhu8F3yEcwRvZEjvram06RHEMCkI3QbzLmmNTbJKSZG19e7MrvTznfPzn+4vN&#10;rHsyovOdNRxulwwImsbKzrQc3g+viwyID8JI0VuDHH7Qw6a8vChELu1kahz3oSUxxPhccFAhDDml&#10;vlGohV/aAU28fVmnRYija6l0YorhuqcJY/dUi87ED0oM+Kyw+d6fNIfxc1pV9VS/1Y5+bG+2qto9&#10;vFScX1/NT49AAs7hD4azflSHMjod7clIT3oOCUvXEeWwSFkK5Eyssiyujhyy5A5oWdD/HcpfAAAA&#10;//8DAFBLAQItABQABgAIAAAAIQC2gziS/gAAAOEBAAATAAAAAAAAAAAAAAAAAAAAAABbQ29udGVu&#10;dF9UeXBlc10ueG1sUEsBAi0AFAAGAAgAAAAhADj9If/WAAAAlAEAAAsAAAAAAAAAAAAAAAAALwEA&#10;AF9yZWxzLy5yZWxzUEsBAi0AFAAGAAgAAAAhADo/JYZIAwAANAcAAA4AAAAAAAAAAAAAAAAALgIA&#10;AGRycy9lMm9Eb2MueG1sUEsBAi0AFAAGAAgAAAAhABmACH7jAAAACwEAAA8AAAAAAAAAAAAAAAAA&#10;ogUAAGRycy9kb3ducmV2LnhtbFBLBQYAAAAABAAEAPMAAACyBgAAAAA=&#10;" filled="f" fillcolor="#5b9bd5 [3204]" stroked="f" strokecolor="black [3213]">
              <v:shadow color="#e7e6e6 [3214]"/>
              <v:textbox>
                <w:txbxContent>
                  <w:p w:rsidR="000274F5" w:rsidRPr="00A272A9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8"/>
                      </w:rPr>
                    </w:pPr>
                    <w:r w:rsidRPr="00074E17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Cs w:val="16"/>
                      </w:rPr>
                      <w:t xml:space="preserve">Заявки принимаются по адресу: </w:t>
                    </w:r>
                    <w:hyperlink r:id="rId6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goz</w:t>
                      </w:r>
                    </w:hyperlink>
                    <w:hyperlink r:id="rId7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@</w:t>
                      </w:r>
                    </w:hyperlink>
                    <w:hyperlink r:id="rId8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expert</w:t>
                      </w:r>
                    </w:hyperlink>
                    <w:hyperlink r:id="rId9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</w:rPr>
                        <w:t>275.</w:t>
                      </w:r>
                    </w:hyperlink>
                    <w:hyperlink r:id="rId10" w:history="1">
                      <w:r w:rsidRPr="0047557D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385623" w:themeColor="accent6" w:themeShade="80"/>
                          <w:kern w:val="24"/>
                          <w:szCs w:val="16"/>
                          <w:lang w:val="en-US"/>
                        </w:rPr>
                        <w:t>ru</w:t>
                      </w:r>
                    </w:hyperlink>
                    <w:r w:rsidRPr="003B31F9">
                      <w:rPr>
                        <w:rStyle w:val="a6"/>
                        <w:rFonts w:ascii="Arial Narrow" w:eastAsia="Times New Roman" w:hAnsi="Arial Narrow" w:cstheme="minorBidi"/>
                        <w:b/>
                        <w:bCs/>
                        <w:color w:val="1F4E79" w:themeColor="accent1" w:themeShade="80"/>
                        <w:kern w:val="24"/>
                        <w:sz w:val="22"/>
                        <w:szCs w:val="16"/>
                      </w:rPr>
                      <w:br/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Подробная информация по тел: 8 (903) 136-85-56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8(499) 707-01-37,</w:t>
                    </w:r>
                    <w:r w:rsidRPr="00FB70EA">
                      <w:rPr>
                        <w:sz w:val="18"/>
                        <w:szCs w:val="18"/>
                      </w:rPr>
                      <w:t xml:space="preserve"> 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8</w:t>
                    </w:r>
                    <w:r w:rsidRPr="0041241C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(499) 707-01-38</w:t>
                    </w:r>
                    <w:r w:rsidRPr="00FB70EA">
                      <w:rPr>
                        <w:rFonts w:ascii="Arial Narrow" w:eastAsia="Times New Roman" w:hAnsi="Arial Narrow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br/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*Форма заявки на участие не является публичной офертой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**</w:t>
                    </w:r>
                    <w:proofErr w:type="gramStart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</w:t>
                    </w:r>
                    <w:proofErr w:type="gramEnd"/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случае изменения места проведения и условий допуска к участию будет сообщено дополнительно</w:t>
                    </w:r>
                    <w:r w:rsidR="00C22ACB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  <w:p w:rsidR="000274F5" w:rsidRPr="00FB70EA" w:rsidRDefault="000274F5" w:rsidP="000274F5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***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включая </w:t>
                    </w:r>
                    <w:r w:rsidRPr="00FB70EA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НДС 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5% </w:t>
                    </w:r>
                    <w:r w:rsidRPr="00C55279"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в соответствии с подп.1 п.8 ст.164 НК РФ</w:t>
                    </w:r>
                    <w:r>
                      <w:rPr>
                        <w:rFonts w:ascii="Arial Narrow" w:eastAsia="Times New Roman" w:hAnsi="Arial Narrow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0D" w:rsidRDefault="00F6160D" w:rsidP="006E75C3">
      <w:pPr>
        <w:spacing w:after="0" w:line="240" w:lineRule="auto"/>
      </w:pPr>
      <w:r>
        <w:separator/>
      </w:r>
    </w:p>
  </w:footnote>
  <w:footnote w:type="continuationSeparator" w:id="0">
    <w:p w:rsidR="00F6160D" w:rsidRDefault="00F6160D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0274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169A8" wp14:editId="05AF3F0E">
              <wp:simplePos x="0" y="0"/>
              <wp:positionH relativeFrom="column">
                <wp:posOffset>2036304</wp:posOffset>
              </wp:positionH>
              <wp:positionV relativeFrom="paragraph">
                <wp:posOffset>-40525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169A8" id="Прямоугольник 42" o:spid="_x0000_s1028" style="position:absolute;margin-left:160.35pt;margin-top:-3.2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EI8orHjAAAACgEAAA8AAABkcnMvZG93bnJldi54bWxMj11Lw0AQRd8F&#10;/8Mygi/Sbmz6YWMmRQpiKUIxrX3eJmMSzM6m2W0S/73bJ30c7uHeM/Fq0LXoqLWVYYTHcQCCODN5&#10;xQXCYf86egJhneJc1YYJ4YcsrJLbm1hFuen5g7rUFcKXsI0UQulcE0lps5K0smPTEPvsy7RaOX+2&#10;hcxb1ftyXctJEMylVhX7hVI1tC4p+04vGqHPdt1x//4mdw/HjeHz5rxOP7eI93fDyzMIR4P7g+Gq&#10;79Uh8U4nc+HcihohnAQLjyKM5lMQV2AWLkMQJ4TZcgoyieX/F5JfAAAA//8DAFBLAQItABQABgAI&#10;AAAAIQC2gziS/gAAAOEBAAATAAAAAAAAAAAAAAAAAAAAAABbQ29udGVudF9UeXBlc10ueG1sUEsB&#10;Ai0AFAAGAAgAAAAhADj9If/WAAAAlAEAAAsAAAAAAAAAAAAAAAAALwEAAF9yZWxzLy5yZWxzUEsB&#10;Ai0AFAAGAAgAAAAhAJA63u2qAQAAAgMAAA4AAAAAAAAAAAAAAAAALgIAAGRycy9lMm9Eb2MueG1s&#10;UEsBAi0AFAAGAAgAAAAhAEI8orHjAAAACgEAAA8AAAAAAAAAAAAAAAAABAQAAGRycy9kb3ducmV2&#10;LnhtbFBLBQYAAAAABAAEAPMAAAAUBQAAAAA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B32F8A3" wp14:editId="3D792A14">
          <wp:simplePos x="0" y="0"/>
          <wp:positionH relativeFrom="column">
            <wp:posOffset>-242149</wp:posOffset>
          </wp:positionH>
          <wp:positionV relativeFrom="paragraph">
            <wp:posOffset>-299143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274F5"/>
    <w:rsid w:val="00031163"/>
    <w:rsid w:val="00074E17"/>
    <w:rsid w:val="000C582F"/>
    <w:rsid w:val="000D3C92"/>
    <w:rsid w:val="0010348D"/>
    <w:rsid w:val="0011368E"/>
    <w:rsid w:val="00172C20"/>
    <w:rsid w:val="00180299"/>
    <w:rsid w:val="00184B17"/>
    <w:rsid w:val="0019584F"/>
    <w:rsid w:val="00226913"/>
    <w:rsid w:val="002312B3"/>
    <w:rsid w:val="002455BF"/>
    <w:rsid w:val="00251281"/>
    <w:rsid w:val="002B230C"/>
    <w:rsid w:val="002B6A93"/>
    <w:rsid w:val="00311CB1"/>
    <w:rsid w:val="0036321B"/>
    <w:rsid w:val="00397E77"/>
    <w:rsid w:val="003A65C5"/>
    <w:rsid w:val="003B31F9"/>
    <w:rsid w:val="003C6AA7"/>
    <w:rsid w:val="003F238A"/>
    <w:rsid w:val="00403332"/>
    <w:rsid w:val="0041241C"/>
    <w:rsid w:val="00415453"/>
    <w:rsid w:val="004250FB"/>
    <w:rsid w:val="00434494"/>
    <w:rsid w:val="00457002"/>
    <w:rsid w:val="0047557D"/>
    <w:rsid w:val="004854BE"/>
    <w:rsid w:val="0052298C"/>
    <w:rsid w:val="00525574"/>
    <w:rsid w:val="00532D0A"/>
    <w:rsid w:val="00533C84"/>
    <w:rsid w:val="005503AA"/>
    <w:rsid w:val="00567AEE"/>
    <w:rsid w:val="005800C7"/>
    <w:rsid w:val="005C0F77"/>
    <w:rsid w:val="005C475E"/>
    <w:rsid w:val="005D79A5"/>
    <w:rsid w:val="005E0A92"/>
    <w:rsid w:val="0061030B"/>
    <w:rsid w:val="00617D48"/>
    <w:rsid w:val="00673CB8"/>
    <w:rsid w:val="00677E5D"/>
    <w:rsid w:val="00685E4B"/>
    <w:rsid w:val="006B18C7"/>
    <w:rsid w:val="006C1BA4"/>
    <w:rsid w:val="006E0476"/>
    <w:rsid w:val="006E1F3A"/>
    <w:rsid w:val="006E75C3"/>
    <w:rsid w:val="007069D6"/>
    <w:rsid w:val="00746362"/>
    <w:rsid w:val="00750F13"/>
    <w:rsid w:val="00763388"/>
    <w:rsid w:val="007C28A1"/>
    <w:rsid w:val="00823544"/>
    <w:rsid w:val="00825CA9"/>
    <w:rsid w:val="00837F91"/>
    <w:rsid w:val="00887DAE"/>
    <w:rsid w:val="00895131"/>
    <w:rsid w:val="008E74B8"/>
    <w:rsid w:val="008F1B7E"/>
    <w:rsid w:val="008F4714"/>
    <w:rsid w:val="0092050C"/>
    <w:rsid w:val="009263FE"/>
    <w:rsid w:val="00934B1B"/>
    <w:rsid w:val="00966F2B"/>
    <w:rsid w:val="00971DA9"/>
    <w:rsid w:val="00986A47"/>
    <w:rsid w:val="009F169F"/>
    <w:rsid w:val="00A272A9"/>
    <w:rsid w:val="00A30B73"/>
    <w:rsid w:val="00A6499C"/>
    <w:rsid w:val="00A75EF2"/>
    <w:rsid w:val="00A821C9"/>
    <w:rsid w:val="00AA0999"/>
    <w:rsid w:val="00AB3B03"/>
    <w:rsid w:val="00AB47AA"/>
    <w:rsid w:val="00AD68B0"/>
    <w:rsid w:val="00AF2914"/>
    <w:rsid w:val="00B0012F"/>
    <w:rsid w:val="00B927A6"/>
    <w:rsid w:val="00BE11D2"/>
    <w:rsid w:val="00C14505"/>
    <w:rsid w:val="00C22ACB"/>
    <w:rsid w:val="00C3694F"/>
    <w:rsid w:val="00C55279"/>
    <w:rsid w:val="00C73D24"/>
    <w:rsid w:val="00C757FD"/>
    <w:rsid w:val="00CC3A3E"/>
    <w:rsid w:val="00CC774C"/>
    <w:rsid w:val="00CD6714"/>
    <w:rsid w:val="00CD765E"/>
    <w:rsid w:val="00CE1F2F"/>
    <w:rsid w:val="00D15EBF"/>
    <w:rsid w:val="00D3598E"/>
    <w:rsid w:val="00D52682"/>
    <w:rsid w:val="00D87E15"/>
    <w:rsid w:val="00DC49F0"/>
    <w:rsid w:val="00DD5321"/>
    <w:rsid w:val="00DD78B0"/>
    <w:rsid w:val="00DF10FF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6160D"/>
    <w:rsid w:val="00F65905"/>
    <w:rsid w:val="00F751CB"/>
    <w:rsid w:val="00F75FBE"/>
    <w:rsid w:val="00F869B9"/>
    <w:rsid w:val="00F869C6"/>
    <w:rsid w:val="00FA52DB"/>
    <w:rsid w:val="00FB6A98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8234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3" Type="http://schemas.openxmlformats.org/officeDocument/2006/relationships/hyperlink" Target="mailto:goz@expert275.ru" TargetMode="External"/><Relationship Id="rId7" Type="http://schemas.openxmlformats.org/officeDocument/2006/relationships/hyperlink" Target="mailto:goz@expert275.ru" TargetMode="External"/><Relationship Id="rId2" Type="http://schemas.openxmlformats.org/officeDocument/2006/relationships/hyperlink" Target="mailto:goz@expert275.ru" TargetMode="External"/><Relationship Id="rId1" Type="http://schemas.openxmlformats.org/officeDocument/2006/relationships/hyperlink" Target="mailto:goz@expert275.ru" TargetMode="External"/><Relationship Id="rId6" Type="http://schemas.openxmlformats.org/officeDocument/2006/relationships/hyperlink" Target="mailto:goz@expert275.ru" TargetMode="External"/><Relationship Id="rId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hyperlink" Target="mailto:goz@expert275.ru" TargetMode="External"/><Relationship Id="rId9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Expert-010</cp:lastModifiedBy>
  <cp:revision>7</cp:revision>
  <cp:lastPrinted>2023-11-13T14:01:00Z</cp:lastPrinted>
  <dcterms:created xsi:type="dcterms:W3CDTF">2025-01-15T07:45:00Z</dcterms:created>
  <dcterms:modified xsi:type="dcterms:W3CDTF">2025-01-21T13:05:00Z</dcterms:modified>
</cp:coreProperties>
</file>