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98" w:rsidRDefault="008F1AE4">
      <w:r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BED34" wp14:editId="56B7CC44">
                <wp:simplePos x="0" y="0"/>
                <wp:positionH relativeFrom="column">
                  <wp:posOffset>-188595</wp:posOffset>
                </wp:positionH>
                <wp:positionV relativeFrom="paragraph">
                  <wp:posOffset>57150</wp:posOffset>
                </wp:positionV>
                <wp:extent cx="6169025" cy="492125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54019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ОРГАНИЗАТОР: 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ООО «Экспертно-аналитический центр ценообразования в оборонной промышленности «Эксперт 275»</w:t>
                            </w:r>
                            <w:r w:rsidR="008F1AE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(ООО «Эксперт 275»)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8ABED34" id="Прямоугольник 26" o:spid="_x0000_s1026" style="position:absolute;margin-left:-14.85pt;margin-top:4.5pt;width:485.75pt;height:3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NqAEAAAIDAAAOAAAAZHJzL2Uyb0RvYy54bWysUs2O0zAQviPxDpbvNGkEhY2arpBWywXB&#10;SgsP4Dp2Yyn+Yew26Q2JKxKPwENwQSzsM7hvxNjNdldwQ1zGM56Zz/N94+X5qHuyE+CVNQ2dz0pK&#10;hOG2VWbT0PfvLp+8oMQHZlrWWyMauheenq8eP1oOrhaV7WzfCiAIYnw9uIZ2Ibi6KDzvhGZ+Zp0w&#10;mJQWNAsYwqZogQ2IrvuiKstFMVhoHVguvMfbi2OSrjK+lIKHt1J6EUjfUJwtZAvZrpMtVktWb4C5&#10;TvFpDPYPU2imDD56grpggZEtqL+gtOJgvZVhxq0urJSKi8wB2czLP9hcd8yJzAXF8e4kk/9/sPzN&#10;7gqIahtaPafEMI07il8PHw9f4s94e/gUv8XbeHP4HH/F7/EHqRZJscH5Ghuv3RVMkUc30R8l6HQi&#10;MTJmlfcnlcUYCMfLxXxxVlbPKOGYe3pWzdFHmOK+24EPr4TVJDkNBdxiFpftXvtwLL0rwb40zfH9&#10;5IVxPU5DrW27R3IDbreh/sOWQRKTYfHLbbCXKkOlnmPhBIVC52GmT5E2+TDOVfdfd/UbAAD//wMA&#10;UEsDBBQABgAIAAAAIQCdaBkE3wAAAAgBAAAPAAAAZHJzL2Rvd25yZXYueG1sTI/RTsJAEEXfTfyH&#10;zZj4YmALwUJLt8SgJsCblQ/Ydse20J1tugvUv3d80sfJvblzTrYZbSeuOPjWkYLZNAKBVDnTUq3g&#10;+Pk+WYHwQZPRnSNU8I0eNvn9XaZT4270gdci1IJHyKdaQRNCn0rpqwat9lPXI3H25QarA59DLc2g&#10;bzxuOzmPolha3RJ/aHSP2warc3GxCvaHxeG43cnTOWlfn3bLIpJl/KbU48P4sgYRcAx/ZfjFZ3TI&#10;mal0FzJedAom82TJVQUJK3GeLGasUipYxc8g80z+F8h/AAAA//8DAFBLAQItABQABgAIAAAAIQC2&#10;gziS/gAAAOEBAAATAAAAAAAAAAAAAAAAAAAAAABbQ29udGVudF9UeXBlc10ueG1sUEsBAi0AFAAG&#10;AAgAAAAhADj9If/WAAAAlAEAAAsAAAAAAAAAAAAAAAAALwEAAF9yZWxzLy5yZWxzUEsBAi0AFAAG&#10;AAgAAAAhAJYUbo2oAQAAAgMAAA4AAAAAAAAAAAAAAAAALgIAAGRycy9lMm9Eb2MueG1sUEsBAi0A&#10;FAAGAAgAAAAhAJ1oGQTfAAAACAEAAA8AAAAAAAAAAAAAAAAAAgQAAGRycy9kb3ducmV2LnhtbFBL&#10;BQYAAAAABAAEAPMAAAAOBQAAAAA=&#10;" filled="f" stroked="f">
                <v:textbox style="mso-fit-shape-to-text:t"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54019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ОРГАНИЗАТОР: </w:t>
                      </w: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ООО «Экспертно-аналитический центр ценообразования в оборонной промышленности «Эксперт 275»</w:t>
                      </w:r>
                      <w:r w:rsidR="008F1AE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(ООО «Эксперт 275»)</w:t>
                      </w:r>
                    </w:p>
                  </w:txbxContent>
                </v:textbox>
              </v:rect>
            </w:pict>
          </mc:Fallback>
        </mc:AlternateContent>
      </w:r>
      <w:r w:rsidRPr="00540198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7256BBE" wp14:editId="51A33D53">
            <wp:simplePos x="0" y="0"/>
            <wp:positionH relativeFrom="column">
              <wp:posOffset>-737235</wp:posOffset>
            </wp:positionH>
            <wp:positionV relativeFrom="paragraph">
              <wp:posOffset>131445</wp:posOffset>
            </wp:positionV>
            <wp:extent cx="381000" cy="323839"/>
            <wp:effectExtent l="0" t="0" r="0" b="635"/>
            <wp:wrapNone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92C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E74892B" wp14:editId="57BF25AA">
            <wp:simplePos x="0" y="0"/>
            <wp:positionH relativeFrom="column">
              <wp:posOffset>-988695</wp:posOffset>
            </wp:positionH>
            <wp:positionV relativeFrom="paragraph">
              <wp:posOffset>-545067</wp:posOffset>
            </wp:positionV>
            <wp:extent cx="7373043" cy="405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043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87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4CC17" wp14:editId="47E66652">
                <wp:simplePos x="0" y="0"/>
                <wp:positionH relativeFrom="column">
                  <wp:posOffset>-812800</wp:posOffset>
                </wp:positionH>
                <wp:positionV relativeFrom="paragraph">
                  <wp:posOffset>-266700</wp:posOffset>
                </wp:positionV>
                <wp:extent cx="7146290" cy="330200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B52E6C" w:rsidRDefault="00540198" w:rsidP="00540198">
                            <w:pPr>
                              <w:pStyle w:val="a3"/>
                              <w:spacing w:before="0" w:beforeAutospacing="0" w:after="0" w:afterAutospacing="0" w:line="340" w:lineRule="exact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52E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:u w:val="single"/>
                              </w:rPr>
                              <w:t>Информационный семинар - совещание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70762F" id="Прямоугольник 18" o:spid="_x0000_s1026" style="position:absolute;margin-left:-64pt;margin-top:-21pt;width:562.7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8qqQEAAAIDAAAOAAAAZHJzL2Uyb0RvYy54bWysUktu2zAQ3RfoHQjua8lOkY9gOSgQJJsi&#10;DZD2ADRFWgTET4e0Je8CdFugR8ghsin6yRnoG3VIq06R7opuyCFn5nHee5yfD7ojGwFeWVPT6aSk&#10;RBhuG2VWNf3w/vLVKSU+MNOwzhpR063w9Hzx8sW8d5WY2dZ2jQCCIMZXvatpG4KrisLzVmjmJ9YJ&#10;g0lpQbOAR1gVDbAe0XVXzMryuOgtNA4sF97j7cU+SRcZX0rBwzspvQikqynOFvIKeV2mtVjMWbUC&#10;5lrFxzHYP0yhmTL46AHqggVG1qD+gtKKg/VWhgm3urBSKi4yB2QzLZ+xuW2ZE5kLiuPdQSb//2D5&#10;9eYGiGrQuzNKDNPoUbzf3e2+xB/xcfcpPsTH+H33Of6MX+M3Mj1NivXOV9h4625gPHkME/1Bgk47&#10;EiNDVnl7UFkMgXC8PJm+Pp6doRkcc0dHJdqYQIunbgc+XAmrSQpqCuhiFpdt3vqwL/1dgn1pmv37&#10;KQrDchiHWtpmi+R6dLem/uOaQRKTVca+WQcrVYZKPfvCEQqFzsOMnyI5+ec5Vz193cUvAAAA//8D&#10;AFBLAwQUAAYACAAAACEAhLnE+uIAAAALAQAADwAAAGRycy9kb3ducmV2LnhtbEyPQUvDQBCF74L/&#10;YRnBi7S7DUXbNJsiBbGIUExtz9tkTILZ2TS7TeK/d3rS23vMx5v3kvVoG9Fj52tHGmZTBQIpd0VN&#10;pYbP/ctkAcIHQ4VpHKGGH/SwTm9vEhMXbqAP7LNQCg4hHxsNVQhtLKXPK7TGT12LxLcv11kT2Hal&#10;LDozcLhtZKTUo7SmJv5QmRY3Febf2cVqGPJdf9y/v8rdw3Hr6Lw9b7LDm9b3d+PzCkTAMfzBcK3P&#10;1SHlTid3ocKLRsNkFi14TGA1j1gwslw+zUGcmFUKZJrI/xvSXwAAAP//AwBQSwECLQAUAAYACAAA&#10;ACEAtoM4kv4AAADhAQAAEwAAAAAAAAAAAAAAAAAAAAAAW0NvbnRlbnRfVHlwZXNdLnhtbFBLAQIt&#10;ABQABgAIAAAAIQA4/SH/1gAAAJQBAAALAAAAAAAAAAAAAAAAAC8BAABfcmVscy8ucmVsc1BLAQIt&#10;ABQABgAIAAAAIQD/9Y8qqQEAAAIDAAAOAAAAAAAAAAAAAAAAAC4CAABkcnMvZTJvRG9jLnhtbFBL&#10;AQItABQABgAIAAAAIQCEucT64gAAAAsBAAAPAAAAAAAAAAAAAAAAAAMEAABkcnMvZG93bnJldi54&#10;bWxQSwUGAAAAAAQABADzAAAAEgUAAAAA&#10;" filled="f" stroked="f">
                <v:textbox>
                  <w:txbxContent>
                    <w:p w:rsidR="00540198" w:rsidRPr="00B52E6C" w:rsidRDefault="00540198" w:rsidP="00540198">
                      <w:pPr>
                        <w:pStyle w:val="a3"/>
                        <w:spacing w:before="0" w:beforeAutospacing="0" w:after="0" w:afterAutospacing="0" w:line="340" w:lineRule="exact"/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52E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4"/>
                          <w:u w:val="single"/>
                        </w:rPr>
                        <w:t>Информационны</w:t>
                      </w:r>
                      <w:r w:rsidRPr="00B52E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4"/>
                          <w:u w:val="single"/>
                        </w:rPr>
                        <w:t>й семинар - совещание</w:t>
                      </w:r>
                    </w:p>
                  </w:txbxContent>
                </v:textbox>
              </v:rect>
            </w:pict>
          </mc:Fallback>
        </mc:AlternateContent>
      </w:r>
      <w:r w:rsidR="00B52E6C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03B11" wp14:editId="5716EEDD">
                <wp:simplePos x="0" y="0"/>
                <wp:positionH relativeFrom="column">
                  <wp:posOffset>-890221</wp:posOffset>
                </wp:positionH>
                <wp:positionV relativeFrom="paragraph">
                  <wp:posOffset>60667</wp:posOffset>
                </wp:positionV>
                <wp:extent cx="7165340" cy="445135"/>
                <wp:effectExtent l="0" t="0" r="16510" b="12065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883A0A" id="Прямоугольник 27" o:spid="_x0000_s1026" style="position:absolute;margin-left:-70.1pt;margin-top:4.8pt;width:564.2pt;height:3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QrJwIAAIAEAAAOAAAAZHJzL2Uyb0RvYy54bWysVEtu2zAQ3RfoHQjua0mOnRSC5SwSpJt+&#10;gqY9AEORlgCSQ5CMP7sC3RboEXqIbop+cgb5Rh1SimK0QQsU9YImhzNv5j3OaHG61YqshfMtmIoW&#10;k5wSYTjUrVlV9O2biydPKfGBmZopMKKiO+Hp6fLxo8XGlmIKDahaOIIgxpcbW9EmBFtmmeeN0MxP&#10;wAqDlxKcZgGPbpXVjm0QXatsmufH2QZcbR1w4T1az/tLukz4UgoeXknpRSCqolhbSKtL63Vcs+WC&#10;lSvHbNPyoQz2D1Vo1hpMOkKds8DIjWt/g9Itd+BBhgkHnYGULReJA7Ip8l/YXDXMisQFxfF2lMn/&#10;P1j+cn3pSFtXdIovZZjGN+o+7d/tP3bfu9v9++5zd9t923/ofnRfuq9kehIV21hfYuCVvXTDyeM2&#10;0t9Kp+M/EiPbpPJuVFlsA+FoPCmO50czfAyOd7PZvDiaR9DsPto6H54J0CRuKurwFZO4bP3ch971&#10;ziUmM3DRKoV2VioTVw+qraMtHWIriTPlyJphEzDOhQnHCU/d6BdQ9/Z5jr+hjtR9MSRVdYCGNcYM&#10;WRSgp5x2YadEn/21kCgmkpymBCPQYe6iv2pYLf6WWhkEjMgSyYzYA8BDvIqBweAfQ0WagjE4/1Nh&#10;vbZjRMoMJozBujXgHgJQYczc+9+J1EsTVbqGeoet5oI6g34YmeEN4Czy4FLZ0QvbPIk+jGSco8Nz&#10;gr3/cCx/AgAA//8DAFBLAwQUAAYACAAAACEAOcaF3N0AAAAJAQAADwAAAGRycy9kb3ducmV2Lnht&#10;bEyPwU7DMBBE70j8g7VI3FqnAbVxiFMhoHdokXp14iWJGq9D7Dbh71lO9Djap5m3xXZ2vbjgGDpP&#10;GlbLBARS7W1HjYbPw26RgQjRkDW9J9TwgwG25e1NYXLrJ/rAyz42gkso5EZDG+OQSxnqFp0JSz8g&#10;8e3Lj85EjmMj7WgmLne9TJNkLZ3piBdaM+BLi/Vpf3YaXqv36U01D92ctoejOk3fR7czWt/fzc9P&#10;ICLO8R+GP31Wh5KdKn8mG0SvYbF6TFJmNag1CAZUlnGuNGzUBmRZyOsPyl8AAAD//wMAUEsBAi0A&#10;FAAGAAgAAAAhALaDOJL+AAAA4QEAABMAAAAAAAAAAAAAAAAAAAAAAFtDb250ZW50X1R5cGVzXS54&#10;bWxQSwECLQAUAAYACAAAACEAOP0h/9YAAACUAQAACwAAAAAAAAAAAAAAAAAvAQAAX3JlbHMvLnJl&#10;bHNQSwECLQAUAAYACAAAACEA/ytUKycCAACABAAADgAAAAAAAAAAAAAAAAAuAgAAZHJzL2Uyb0Rv&#10;Yy54bWxQSwECLQAUAAYACAAAACEAOcaF3N0AAAAJAQAADwAAAAAAAAAAAAAAAACBBAAAZHJzL2Rv&#10;d25yZXYueG1sUEsFBgAAAAAEAAQA8wAAAIsFAAAAAA==&#10;" filled="f" strokecolor="#375623 [1609]" strokeweight="1pt"/>
            </w:pict>
          </mc:Fallback>
        </mc:AlternateContent>
      </w:r>
    </w:p>
    <w:tbl>
      <w:tblPr>
        <w:tblStyle w:val="a6"/>
        <w:tblpPr w:leftFromText="180" w:rightFromText="180" w:vertAnchor="text" w:horzAnchor="page" w:tblpX="348" w:tblpY="7744"/>
        <w:tblOverlap w:val="never"/>
        <w:tblW w:w="11194" w:type="dxa"/>
        <w:tblLook w:val="04A0" w:firstRow="1" w:lastRow="0" w:firstColumn="1" w:lastColumn="0" w:noHBand="0" w:noVBand="1"/>
      </w:tblPr>
      <w:tblGrid>
        <w:gridCol w:w="4531"/>
        <w:gridCol w:w="6663"/>
      </w:tblGrid>
      <w:tr w:rsidR="00835087" w:rsidTr="00DA1937">
        <w:trPr>
          <w:trHeight w:val="126"/>
        </w:trPr>
        <w:tc>
          <w:tcPr>
            <w:tcW w:w="4531" w:type="dxa"/>
          </w:tcPr>
          <w:p w:rsidR="0035225C" w:rsidRPr="00BC1D22" w:rsidRDefault="006E3539" w:rsidP="00DA1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125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F571C" wp14:editId="4E2DB34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-213995</wp:posOffset>
                      </wp:positionV>
                      <wp:extent cx="4639945" cy="274320"/>
                      <wp:effectExtent l="0" t="0" r="0" b="0"/>
                      <wp:wrapNone/>
                      <wp:docPr id="26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9945" cy="274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5225C" w:rsidRPr="00BC1D22" w:rsidRDefault="0035225C" w:rsidP="0035225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BC1D22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6"/>
                                      <w:u w:val="single"/>
                                    </w:rPr>
                                    <w:t>РЕКВИЗИТЫ ОРГАНИЗАЦИИ УЧАСТНИКА: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2F571C" id="Прямоугольник 25" o:spid="_x0000_s1028" style="position:absolute;left:0;text-align:left;margin-left:94.7pt;margin-top:-16.85pt;width:365.35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ArQEAAAkDAAAOAAAAZHJzL2Uyb0RvYy54bWysUs1uEzEQviPxDpbvZNNtGtpVNlWlqlwQ&#10;VCp9AMdrZy2tfzp2spsbElckHoGH4IIK9BmcN2LspCmCG+pl7PHMfDPfN56dD7ojawFeWVPTo9GY&#10;EmG4bZRZ1vT2w9WrU0p8YKZhnTWiphvh6fn85YtZ7ypR2tZ2jQCCIMZXvatpG4KrisLzVmjmR9YJ&#10;g0FpQbOALiyLBliP6LoryvF4WvQWGgeWC+/x9XIXpPOML6Xg4b2UXgTS1RRnC9lCtotki/mMVUtg&#10;rlV8Pwb7jyk0UwabHqAuWWBkBeofKK04WG9lGHGrCyul4iJzQDZH47/Y3LTMicwFxfHuIJN/Plj+&#10;bn0NRDU1LaeUGKZxR/Hr9uP2S/wZH7af4rf4EH9sP8df8Xu8J+VJUqx3vsLCG3cNe8/jNdEfJOh0&#10;IjEyZJU3B5XFEAjHx8n0+OxsckIJx1j5enJc5jUUT9UOfHgjrCbpUlPALWZx2fqtD9gRUx9T0EnT&#10;7PqnWxgWw47P46QL22yQY49Lrqm/WzFImrLK2ItVsFJlxFS6S9wjot650f5vpIX+6eespx88/w0A&#10;AP//AwBQSwMEFAAGAAgAAAAhAF1A5aHhAAAACQEAAA8AAABkcnMvZG93bnJldi54bWxMj01Lw0AQ&#10;hu+C/2EZwYu0m7baj5hNkYJYilBMtedtdkyC2dk0u03iv3c86W1e5uGdZ5L1YGvRYesrRwom4wgE&#10;Uu5MRYWC98PzaAnCB01G145QwTd6WKfXV4mOjevpDbssFIJLyMdaQRlCE0vp8xKt9mPXIPHu07VW&#10;B45tIU2rey63tZxG0VxaXRFfKHWDmxLzr+xiFfT5vjseXl/k/u64dXTenjfZx06p25vh6RFEwCH8&#10;wfCrz+qQstPJXch4UXNeru4ZVTCazRYgmFhNowmIEw8PINNE/v8g/QEAAP//AwBQSwECLQAUAAYA&#10;CAAAACEAtoM4kv4AAADhAQAAEwAAAAAAAAAAAAAAAAAAAAAAW0NvbnRlbnRfVHlwZXNdLnhtbFBL&#10;AQItABQABgAIAAAAIQA4/SH/1gAAAJQBAAALAAAAAAAAAAAAAAAAAC8BAABfcmVscy8ucmVsc1BL&#10;AQItABQABgAIAAAAIQDJYzGArQEAAAkDAAAOAAAAAAAAAAAAAAAAAC4CAABkcnMvZTJvRG9jLnht&#10;bFBLAQItABQABgAIAAAAIQBdQOWh4QAAAAkBAAAPAAAAAAAAAAAAAAAAAAcEAABkcnMvZG93bnJl&#10;di54bWxQSwUGAAAAAAQABADzAAAAFQUAAAAA&#10;" filled="f" stroked="f">
                      <v:textbox>
                        <w:txbxContent>
                          <w:p w:rsidR="0035225C" w:rsidRPr="00BC1D22" w:rsidRDefault="0035225C" w:rsidP="003522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BC1D2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  <w:u w:val="single"/>
                              </w:rPr>
                              <w:t>РЕКВИЗИТЫ ОРГАНИЗАЦИИ УЧАСТНИКА: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225C" w:rsidRPr="00BC1D22">
              <w:rPr>
                <w:rFonts w:ascii="Arial Narrow" w:hAnsi="Arial Narrow"/>
                <w:b/>
                <w:bCs/>
                <w:sz w:val="20"/>
                <w:szCs w:val="20"/>
              </w:rPr>
              <w:t>Полное и сокращенное наименование организации:</w:t>
            </w:r>
          </w:p>
        </w:tc>
        <w:tc>
          <w:tcPr>
            <w:tcW w:w="6663" w:type="dxa"/>
          </w:tcPr>
          <w:p w:rsidR="0035225C" w:rsidRDefault="0035225C" w:rsidP="00DA1937">
            <w:pPr>
              <w:jc w:val="center"/>
              <w:rPr>
                <w:b/>
                <w:bCs/>
              </w:rPr>
            </w:pPr>
          </w:p>
        </w:tc>
      </w:tr>
      <w:tr w:rsidR="0035225C" w:rsidTr="00DA1937">
        <w:trPr>
          <w:trHeight w:val="159"/>
        </w:trPr>
        <w:tc>
          <w:tcPr>
            <w:tcW w:w="11194" w:type="dxa"/>
            <w:gridSpan w:val="2"/>
          </w:tcPr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 xml:space="preserve">Почтовый адрес: 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Юридический адрес: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 xml:space="preserve">ИНН/КПП: 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Р/</w:t>
            </w:r>
            <w:proofErr w:type="gramStart"/>
            <w:r w:rsidRPr="005B6A0F">
              <w:rPr>
                <w:bCs/>
                <w:sz w:val="18"/>
                <w:szCs w:val="18"/>
              </w:rPr>
              <w:t>С</w:t>
            </w:r>
            <w:proofErr w:type="gramEnd"/>
            <w:r w:rsidRPr="005B6A0F">
              <w:rPr>
                <w:bCs/>
                <w:sz w:val="18"/>
                <w:szCs w:val="18"/>
              </w:rPr>
              <w:t xml:space="preserve"> ______________________ в БАНК_______________ города ____________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К/</w:t>
            </w:r>
            <w:proofErr w:type="gramStart"/>
            <w:r w:rsidRPr="005B6A0F">
              <w:rPr>
                <w:bCs/>
                <w:sz w:val="18"/>
                <w:szCs w:val="18"/>
              </w:rPr>
              <w:t>С</w:t>
            </w:r>
            <w:proofErr w:type="gramEnd"/>
            <w:r w:rsidRPr="005B6A0F">
              <w:rPr>
                <w:bCs/>
                <w:sz w:val="18"/>
                <w:szCs w:val="18"/>
              </w:rPr>
              <w:t xml:space="preserve"> ______________________, БИК ________________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Должность руководителя, подписывающего договор: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ФИО руководителя:</w:t>
            </w:r>
          </w:p>
          <w:p w:rsidR="0035225C" w:rsidRDefault="0035225C" w:rsidP="00DA1937">
            <w:pPr>
              <w:rPr>
                <w:b/>
                <w:bCs/>
              </w:rPr>
            </w:pPr>
            <w:r w:rsidRPr="00BC1D22">
              <w:rPr>
                <w:bCs/>
                <w:sz w:val="18"/>
                <w:szCs w:val="18"/>
              </w:rPr>
              <w:t>Основание:</w:t>
            </w:r>
          </w:p>
        </w:tc>
      </w:tr>
    </w:tbl>
    <w:tbl>
      <w:tblPr>
        <w:tblStyle w:val="a6"/>
        <w:tblpPr w:leftFromText="180" w:rightFromText="180" w:vertAnchor="text" w:horzAnchor="page" w:tblpX="385" w:tblpY="2162"/>
        <w:tblW w:w="11194" w:type="dxa"/>
        <w:tblLayout w:type="fixed"/>
        <w:tblLook w:val="04A0" w:firstRow="1" w:lastRow="0" w:firstColumn="1" w:lastColumn="0" w:noHBand="0" w:noVBand="1"/>
      </w:tblPr>
      <w:tblGrid>
        <w:gridCol w:w="1520"/>
        <w:gridCol w:w="1186"/>
        <w:gridCol w:w="8488"/>
      </w:tblGrid>
      <w:tr w:rsidR="008F1AE4" w:rsidTr="000404D9">
        <w:trPr>
          <w:trHeight w:val="418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 w:rsidRPr="008F1AE4">
              <w:rPr>
                <w:b/>
                <w:sz w:val="20"/>
              </w:rPr>
              <w:t>Один день</w:t>
            </w:r>
          </w:p>
          <w:p w:rsidR="008F1AE4" w:rsidRPr="000404D9" w:rsidRDefault="008F1AE4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0404D9">
              <w:rPr>
                <w:b/>
                <w:color w:val="FF0000"/>
                <w:sz w:val="24"/>
                <w:u w:val="single"/>
              </w:rPr>
              <w:t>25 марта</w:t>
            </w:r>
          </w:p>
          <w:p w:rsidR="008F1AE4" w:rsidRDefault="008F1AE4" w:rsidP="008F1AE4">
            <w:pPr>
              <w:jc w:val="center"/>
              <w:rPr>
                <w:sz w:val="20"/>
              </w:rPr>
            </w:pP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семинара</w:t>
            </w:r>
            <w:r w:rsidRPr="00A04DF5">
              <w:rPr>
                <w:sz w:val="20"/>
              </w:rPr>
              <w:t>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Pr="00A04DF5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99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79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 w:rsidRPr="008F1AE4">
              <w:rPr>
                <w:b/>
                <w:sz w:val="20"/>
              </w:rPr>
              <w:t>Один день</w:t>
            </w:r>
          </w:p>
          <w:p w:rsidR="008F1AE4" w:rsidRPr="000404D9" w:rsidRDefault="008F1AE4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0404D9">
              <w:rPr>
                <w:b/>
                <w:color w:val="FF0000"/>
                <w:sz w:val="24"/>
                <w:u w:val="single"/>
              </w:rPr>
              <w:t>26 марта</w:t>
            </w:r>
          </w:p>
          <w:p w:rsidR="008F1AE4" w:rsidRDefault="008F1AE4" w:rsidP="008F1AE4">
            <w:pPr>
              <w:jc w:val="center"/>
              <w:rPr>
                <w:sz w:val="20"/>
              </w:rPr>
            </w:pP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семинара****: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Pr="00A04DF5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99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DA1937">
        <w:trPr>
          <w:trHeight w:val="422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Два д</w:t>
            </w:r>
            <w:r w:rsidRPr="008F1AE4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я</w:t>
            </w:r>
          </w:p>
          <w:p w:rsidR="008F1AE4" w:rsidRPr="000404D9" w:rsidRDefault="008F1AE4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0404D9">
              <w:rPr>
                <w:b/>
                <w:color w:val="FF0000"/>
                <w:sz w:val="24"/>
                <w:u w:val="single"/>
              </w:rPr>
              <w:t>25-26 марта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семинара****: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</w:tbl>
    <w:tbl>
      <w:tblPr>
        <w:tblStyle w:val="a6"/>
        <w:tblpPr w:leftFromText="180" w:rightFromText="180" w:vertAnchor="text" w:horzAnchor="page" w:tblpX="289" w:tblpY="6554"/>
        <w:tblW w:w="11335" w:type="dxa"/>
        <w:tblLook w:val="04A0" w:firstRow="1" w:lastRow="0" w:firstColumn="1" w:lastColumn="0" w:noHBand="0" w:noVBand="1"/>
      </w:tblPr>
      <w:tblGrid>
        <w:gridCol w:w="4272"/>
        <w:gridCol w:w="7063"/>
      </w:tblGrid>
      <w:tr w:rsidR="008F1AE4" w:rsidTr="00DA1937">
        <w:trPr>
          <w:trHeight w:val="40"/>
        </w:trPr>
        <w:tc>
          <w:tcPr>
            <w:tcW w:w="4272" w:type="dxa"/>
            <w:vMerge w:val="restart"/>
          </w:tcPr>
          <w:p w:rsidR="008F1AE4" w:rsidRDefault="008F1AE4" w:rsidP="00DA1937">
            <w:pPr>
              <w:ind w:left="37" w:right="903"/>
              <w:jc w:val="center"/>
            </w:pPr>
          </w:p>
          <w:p w:rsidR="008F1AE4" w:rsidRDefault="008F1AE4" w:rsidP="00DA1937">
            <w:pPr>
              <w:ind w:left="37" w:right="903"/>
              <w:jc w:val="center"/>
            </w:pPr>
            <w:r>
              <w:t>Контактное лицо:</w:t>
            </w:r>
          </w:p>
        </w:tc>
        <w:tc>
          <w:tcPr>
            <w:tcW w:w="7063" w:type="dxa"/>
          </w:tcPr>
          <w:p w:rsidR="008F1AE4" w:rsidRDefault="008F1AE4" w:rsidP="00DA1937">
            <w:pPr>
              <w:ind w:right="2944"/>
            </w:pPr>
            <w:r>
              <w:t>ФИО:</w:t>
            </w:r>
          </w:p>
        </w:tc>
      </w:tr>
      <w:tr w:rsidR="008F1AE4" w:rsidTr="00DA1937">
        <w:trPr>
          <w:trHeight w:val="36"/>
        </w:trPr>
        <w:tc>
          <w:tcPr>
            <w:tcW w:w="4272" w:type="dxa"/>
            <w:vMerge/>
          </w:tcPr>
          <w:p w:rsidR="008F1AE4" w:rsidRDefault="008F1AE4" w:rsidP="00DA1937">
            <w:pPr>
              <w:ind w:right="2944"/>
            </w:pPr>
          </w:p>
        </w:tc>
        <w:tc>
          <w:tcPr>
            <w:tcW w:w="7063" w:type="dxa"/>
          </w:tcPr>
          <w:p w:rsidR="008F1AE4" w:rsidRDefault="008F1AE4" w:rsidP="00DA1937">
            <w:pPr>
              <w:ind w:right="2944"/>
            </w:pPr>
            <w:r>
              <w:t>Должность:</w:t>
            </w:r>
          </w:p>
        </w:tc>
      </w:tr>
      <w:tr w:rsidR="008F1AE4" w:rsidTr="00DA1937">
        <w:trPr>
          <w:trHeight w:val="60"/>
        </w:trPr>
        <w:tc>
          <w:tcPr>
            <w:tcW w:w="4272" w:type="dxa"/>
            <w:vMerge/>
          </w:tcPr>
          <w:p w:rsidR="008F1AE4" w:rsidRDefault="008F1AE4" w:rsidP="00DA1937"/>
        </w:tc>
        <w:tc>
          <w:tcPr>
            <w:tcW w:w="7063" w:type="dxa"/>
          </w:tcPr>
          <w:p w:rsidR="008F1AE4" w:rsidRPr="00D21253" w:rsidRDefault="008F1AE4" w:rsidP="00DA1937">
            <w:pPr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/e-mail</w:t>
            </w:r>
          </w:p>
        </w:tc>
      </w:tr>
    </w:tbl>
    <w:tbl>
      <w:tblPr>
        <w:tblpPr w:leftFromText="180" w:rightFromText="180" w:vertAnchor="text" w:horzAnchor="margin" w:tblpX="-1306" w:tblpY="9842"/>
        <w:tblW w:w="1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017"/>
        <w:gridCol w:w="1519"/>
      </w:tblGrid>
      <w:tr w:rsidR="006E3539" w:rsidRPr="0081395E" w:rsidTr="000404D9">
        <w:tc>
          <w:tcPr>
            <w:tcW w:w="6662" w:type="dxa"/>
            <w:vMerge w:val="restart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ind w:left="176"/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 xml:space="preserve">ВЫБОР УЧАСТИЯ </w:t>
            </w:r>
            <w:r>
              <w:rPr>
                <w:b/>
                <w:bCs/>
                <w:sz w:val="20"/>
                <w:szCs w:val="18"/>
              </w:rPr>
              <w:t xml:space="preserve">В ОДНОДНЕВНОМ формате </w:t>
            </w:r>
            <w:r w:rsidRPr="006E3539">
              <w:rPr>
                <w:b/>
                <w:bCs/>
                <w:sz w:val="24"/>
                <w:szCs w:val="18"/>
                <w:u w:val="single"/>
              </w:rPr>
              <w:t>25 марта</w:t>
            </w:r>
            <w:r w:rsidRPr="006E3539">
              <w:rPr>
                <w:b/>
                <w:bCs/>
                <w:sz w:val="24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на тему:</w:t>
            </w:r>
            <w:r w:rsidRPr="00606EA3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Pr="006E3539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НОВЕЛЛЫ КАЗНАЧЕЙСКОГО СОПРОВОЖДЕНИЯ РАСЧЕТОВ </w:t>
            </w:r>
            <w:r w:rsidR="000404D9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Pr="006E3539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ПРИ ВЫПОЛНЕНИИ ГОЗ В 2019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С</w:t>
            </w:r>
            <w:r>
              <w:rPr>
                <w:b/>
                <w:bCs/>
                <w:sz w:val="20"/>
                <w:szCs w:val="18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18"/>
              </w:rPr>
              <w:br/>
            </w:r>
            <w:r>
              <w:rPr>
                <w:b/>
                <w:bCs/>
                <w:sz w:val="20"/>
                <w:szCs w:val="18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Кол-во участников:</w:t>
            </w:r>
          </w:p>
        </w:tc>
      </w:tr>
      <w:tr w:rsidR="006E3539" w:rsidRPr="0081395E" w:rsidTr="000404D9">
        <w:tc>
          <w:tcPr>
            <w:tcW w:w="6662" w:type="dxa"/>
            <w:vMerge/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27 900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</w:tr>
      <w:tr w:rsidR="00606EA3" w:rsidRPr="0081395E" w:rsidTr="000404D9">
        <w:tc>
          <w:tcPr>
            <w:tcW w:w="6662" w:type="dxa"/>
            <w:vMerge w:val="restart"/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ind w:left="176"/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 xml:space="preserve">ВЫБОР УЧАСТИЯ </w:t>
            </w:r>
            <w:r>
              <w:rPr>
                <w:b/>
                <w:bCs/>
                <w:sz w:val="20"/>
                <w:szCs w:val="18"/>
              </w:rPr>
              <w:t xml:space="preserve">В ОДНОДНЕВНОМ формате </w:t>
            </w:r>
            <w:r w:rsidR="006E3539">
              <w:rPr>
                <w:b/>
                <w:bCs/>
                <w:sz w:val="24"/>
                <w:szCs w:val="18"/>
                <w:u w:val="single"/>
              </w:rPr>
              <w:t>26</w:t>
            </w:r>
            <w:r w:rsidRPr="006E3539">
              <w:rPr>
                <w:b/>
                <w:bCs/>
                <w:sz w:val="24"/>
                <w:szCs w:val="18"/>
                <w:u w:val="single"/>
              </w:rPr>
              <w:t xml:space="preserve"> марта</w:t>
            </w:r>
            <w:r w:rsidRPr="006E3539">
              <w:rPr>
                <w:b/>
                <w:bCs/>
                <w:sz w:val="24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на тему:</w:t>
            </w:r>
            <w:r w:rsidRPr="00606EA3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E3539" w:rsidRPr="00835087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E3539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="006E3539" w:rsidRPr="006E3539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НОВЫЙ СОСТАВ ЗАТРАТ, ВКЛЮЧАЕМЫХ В ЦЕНУ 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С</w:t>
            </w:r>
            <w:r w:rsidR="006E3539">
              <w:rPr>
                <w:b/>
                <w:bCs/>
                <w:sz w:val="20"/>
                <w:szCs w:val="18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18"/>
              </w:rPr>
              <w:br/>
            </w:r>
            <w:r w:rsidR="006E3539">
              <w:rPr>
                <w:b/>
                <w:bCs/>
                <w:sz w:val="20"/>
                <w:szCs w:val="18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Кол-во участников:</w:t>
            </w:r>
          </w:p>
        </w:tc>
      </w:tr>
      <w:tr w:rsidR="00606EA3" w:rsidRPr="0081395E" w:rsidTr="000404D9">
        <w:tc>
          <w:tcPr>
            <w:tcW w:w="6662" w:type="dxa"/>
            <w:vMerge/>
            <w:shd w:val="clear" w:color="auto" w:fill="F2F2F2" w:themeFill="background1" w:themeFillShade="F2"/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27 900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</w:p>
        </w:tc>
      </w:tr>
      <w:tr w:rsidR="006E3539" w:rsidRPr="0081395E" w:rsidTr="000404D9"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:rsidR="006E3539" w:rsidRPr="00835087" w:rsidRDefault="006E3539" w:rsidP="00DA1937">
            <w:pPr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Cs w:val="18"/>
              </w:rPr>
              <w:t>ВЫБОР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ПОЛН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ОГО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ПАКЕТ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А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УЧАСТИЯ 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 ДВУХДНЕВНОМ СЕМИНАРЕ – СОВЕЩАНИИ 25-26 МАРТА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b/>
                <w:bCs/>
                <w:sz w:val="20"/>
                <w:szCs w:val="18"/>
              </w:rPr>
            </w:pPr>
            <w:r w:rsidRPr="00BB5597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70092C">
              <w:rPr>
                <w:b/>
                <w:bCs/>
                <w:sz w:val="20"/>
                <w:szCs w:val="20"/>
              </w:rPr>
              <w:t>Кол-во участников:</w:t>
            </w:r>
          </w:p>
        </w:tc>
      </w:tr>
      <w:tr w:rsidR="006E3539" w:rsidRPr="0081395E" w:rsidTr="000404D9"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0404D9" w:rsidRDefault="006E3539" w:rsidP="000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D9">
              <w:rPr>
                <w:b/>
                <w:bCs/>
                <w:sz w:val="20"/>
                <w:szCs w:val="20"/>
              </w:rPr>
              <w:t>39 800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</w:tr>
    </w:tbl>
    <w:p w:rsidR="00E73E16" w:rsidRDefault="000404D9">
      <w:r w:rsidRPr="00BC1D22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F25A8F" wp14:editId="3B88EA47">
                <wp:simplePos x="0" y="0"/>
                <wp:positionH relativeFrom="column">
                  <wp:posOffset>-451302</wp:posOffset>
                </wp:positionH>
                <wp:positionV relativeFrom="paragraph">
                  <wp:posOffset>9352915</wp:posOffset>
                </wp:positionV>
                <wp:extent cx="6726555" cy="2247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D22" w:rsidRPr="00BB5597" w:rsidRDefault="00BC1D22" w:rsidP="003522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BB559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</w:rPr>
                              <w:t>При участии двух и более слушателей предоставляются скидки.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A8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-35.55pt;margin-top:736.45pt;width:529.6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nYmAEAABQDAAAOAAAAZHJzL2Uyb0RvYy54bWysUstu2zAQvBfIPxC813LU2GkFy0HTIL0U&#10;bYGkH0BTpEVA5LK7tCX/fZb0I0VzK3rhY3c5OzPL1d3kB7E3SA5CK69ncylM0NC5sG3lr+fH9x+l&#10;oKRCpwYIppUHQ/JuffVuNcbG1NDD0BkUDBKoGWMr+5RiU1Wke+MVzSCawEkL6FXiK26rDtXI6H6o&#10;6vl8WY2AXUTQhoijD8ekXBd8a41OP6wlk8TQSuaWyopl3eS1Wq9Us0UVe6dPNNQ/sPDKBW56gXpQ&#10;SYkdujdQ3mkEAptmGnwF1jptigZWcz3/S81Tr6IpWtgciheb6P/B6u/7nyhc18qFFEF5HtGzmdI9&#10;TOImmzNGarjmKXJVmjjMQz7HiYNZ82TR553VCM6zzYeLtYwlNAeXt/VyseAemnN1fXP7qXhfvb6O&#10;SOmrAS/yoZXIoyuOqv03SsyES88luVmARzcMOZ4pHqnkU5o2U9Hz4UxzA92B2Y885FbS751CIwWm&#10;4QuUP3EE+7xLYF3pk1GOb07gbH1pf/omebZ/3kvV62devwAAAP//AwBQSwMEFAAGAAgAAAAhAHBj&#10;+wbhAAAADQEAAA8AAABkcnMvZG93bnJldi54bWxMj01PwzAMhu9I/IfISNy2pGVjbWk6IRBX0MaH&#10;xC1rvLaicaomW8u/x5zgaL+PXj8ut7PrxRnH0HnSkCwVCKTa244aDW+vT4sMRIiGrOk9oYZvDLCt&#10;Li9KU1g/0Q7P+9gILqFQGA1tjEMhZahbdCYs/YDE2dGPzkQex0ba0Uxc7nqZKnUrnemIL7RmwIcW&#10;66/9yWl4fz5+fqzUS/Po1sPkZyXJ5VLr66v5/g5ExDn+wfCrz+pQsdPBn8gG0WtYbJKEUQ5WmzQH&#10;wUieZSmIA6/WKrsBWZXy/xfVDwAAAP//AwBQSwECLQAUAAYACAAAACEAtoM4kv4AAADhAQAAEwAA&#10;AAAAAAAAAAAAAAAAAAAAW0NvbnRlbnRfVHlwZXNdLnhtbFBLAQItABQABgAIAAAAIQA4/SH/1gAA&#10;AJQBAAALAAAAAAAAAAAAAAAAAC8BAABfcmVscy8ucmVsc1BLAQItABQABgAIAAAAIQBzBRnYmAEA&#10;ABQDAAAOAAAAAAAAAAAAAAAAAC4CAABkcnMvZTJvRG9jLnhtbFBLAQItABQABgAIAAAAIQBwY/sG&#10;4QAAAA0BAAAPAAAAAAAAAAAAAAAAAPIDAABkcnMvZG93bnJldi54bWxQSwUGAAAAAAQABADzAAAA&#10;AAUAAAAA&#10;" filled="f" stroked="f">
                <v:textbox>
                  <w:txbxContent>
                    <w:p w:rsidR="00BC1D22" w:rsidRPr="00BB5597" w:rsidRDefault="00BC1D22" w:rsidP="0035225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BB559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</w:rPr>
                        <w:t>При участии двух и более слушателей предоставляются скидки.</w:t>
                      </w:r>
                    </w:p>
                  </w:txbxContent>
                </v:textbox>
              </v:shape>
            </w:pict>
          </mc:Fallback>
        </mc:AlternateContent>
      </w:r>
      <w:r w:rsidRPr="00BC1D2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473964" wp14:editId="3271A8D7">
                <wp:simplePos x="0" y="0"/>
                <wp:positionH relativeFrom="column">
                  <wp:posOffset>-691946</wp:posOffset>
                </wp:positionH>
                <wp:positionV relativeFrom="page">
                  <wp:posOffset>9546590</wp:posOffset>
                </wp:positionV>
                <wp:extent cx="6967188" cy="836295"/>
                <wp:effectExtent l="0" t="0" r="0" b="19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188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39" w:rsidRPr="000404D9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E22C6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bookmarkStart w:id="0" w:name="_GoBack"/>
                            <w:r w:rsidR="000E22C6" w:rsidRPr="000E22C6">
                              <w:rPr>
                                <w:color w:val="1F4E79" w:themeColor="accent1" w:themeShade="80"/>
                                <w:sz w:val="36"/>
                              </w:rPr>
                              <w:fldChar w:fldCharType="begin"/>
                            </w:r>
                            <w:r w:rsidR="000E22C6" w:rsidRPr="000E22C6">
                              <w:rPr>
                                <w:color w:val="1F4E79" w:themeColor="accent1" w:themeShade="80"/>
                                <w:sz w:val="36"/>
                              </w:rPr>
                              <w:instrText xml:space="preserve"> HYPERLINK "mailto:goz@expert275.ru" </w:instrText>
                            </w:r>
                            <w:r w:rsidR="000E22C6" w:rsidRPr="000E22C6">
                              <w:rPr>
                                <w:color w:val="1F4E79" w:themeColor="accent1" w:themeShade="80"/>
                                <w:sz w:val="36"/>
                              </w:rPr>
                              <w:fldChar w:fldCharType="separate"/>
                            </w:r>
                            <w:r w:rsidRPr="000E22C6">
                              <w:rPr>
                                <w:rStyle w:val="a8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t>goz</w:t>
                            </w:r>
                            <w:r w:rsidR="000E22C6" w:rsidRPr="000E22C6">
                              <w:rPr>
                                <w:rStyle w:val="a8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9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10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1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12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0E22C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t xml:space="preserve">  </w:t>
                            </w:r>
                            <w:bookmarkEnd w:id="0"/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либо по факсу 8 (499) 707-01-38</w:t>
                            </w:r>
                            <w:r w:rsidRPr="000404D9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6"/>
                              </w:rPr>
                              <w:t>Подробная информация о формате и стоимости участия в информационном семинаре-совещании по тел: 8(499) 707-01-37, 8 (903) 136-85-56</w:t>
                            </w:r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</w:t>
                            </w:r>
                            <w:proofErr w:type="gramStart"/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35225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*** НДС не облагается согласно п.2 ст. 346.11 НК РФ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****Регистрация на семинар осуществляется строго по предъявлению документа, удостоверяющего личность участника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3964" id="Rectangle 3" o:spid="_x0000_s1030" style="position:absolute;margin-left:-54.5pt;margin-top:751.7pt;width:548.6pt;height:6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RnSAMAADUHAAAOAAAAZHJzL2Uyb0RvYy54bWysVdtu4zYQfS/QfyD4ruhi6oo4C1u2igLp&#10;dtFssc+0RFlEJVIl6cjZov/eIeVbsnkoutWDoCGHwzlnZo7uPxyHHj0zpbkUSxzeBRgxUcuGi/0S&#10;//658jKMtKGiob0UbIlfmMYfHn784X4aCxbJTvYNUwiCCF1M4xJ3xoyF7+u6YwPVd3JkAjZbqQZq&#10;wFR7v1F0guhD70dBkPiTVM2oZM20htXNvIkfXPy2ZbX5tW01M6hfYsjNuLdy7519+w/3tNgrOna8&#10;PqVB/0MWA+UCLr2E2lBD0UHxb0INvFZSy9bc1XLwZdvymjkMgCYM3qB56ujIHBYgR48XmvT/F7b+&#10;+PxJId5A7RKMBB2gRr8Ba1Tse4YWlp9p1AW4PY2flEWox0dZ/6GRkGUHXmyllJw6RhvIKrT+/qsD&#10;1tBwFO2mX2QD0enBSEfVsVWDDQgkoKOryMulIuxoUA2LSZ6kYQY9VMNetkiiPHZX0OJ8elTa/MTk&#10;gOzHEivI3UWnz4/a2GxocXaxlwlZ8b53Ve/FqwVwnFeYa5v5NC0gE/i0njYnV9K/8iDfZtuMeCRK&#10;th4JNhtvVZXES6owjTeLTVluwr9tFiEpOt40TNhLz+0Vkn9XvlOjz41xaTAte97YcDYlNyas7BV6&#10;ptDgtK6ZMHMRYPPq6b/OxLECcN6gCiMSrKPcq5Is9UhFYi9Pg8wLwnydJwHJyaZ6jeqRC/b9qNC0&#10;xHkcxa5sN0l/A88c34FGi4EbkJCeD9AhgX3mobYtuRWNK7WhvJ+/b5iw2b/PxKqKg5QsMi9N44VH&#10;FtvAW2dV6a3KMEnS7bpcb9/Ud+t6Rn8/Ga4k5wa0hjwAuqeumVDDbYMv4jwKMRggYlE640W034P6&#10;1kZhpKT5wk3npMOO0zttsttHpyG6BJ95uN57Q9MJ2pUpGJTzULhRt9M9q4Q57o5OS4iNbyd/J5sX&#10;mH34QUDqnVRfMZpAbJdY/3mgimHU/yxAN/KQEKvOziBxGoGhbnd2tzviMJQS2h1ooKKGqCfos1Ga&#10;Wd5BX0dqHsXTWFtXy4MVgs/HL1SNJ7UwAOSjPMssLd6IxuxrTwq5AtlquVOUKzAgxRqgzY6e03/E&#10;iv+t7byuf7uHfwAAAP//AwBQSwMEFAAGAAgAAAAhALdHTxblAAAADgEAAA8AAABkcnMvZG93bnJl&#10;di54bWxMj0FLxDAUhO+C/yE8wYvsJt26S1ubLqK4CAWhqyDesk1sik1Skmxb/73Pkx7fzDDvm3K/&#10;mIFMyofeWQ7JmgFRtnWytx2Ht9enVQYkRGGlGJxVHL5VgH11eVGKQrrZNmo6xo5giQ2F4KBjHAtK&#10;Q6uVEWHtRmXR+3TeiIin76j0YsZyM9ANYztqRG/xgxajetCq/TqeDYfpY07rZm5eGk/fDzcHXT/n&#10;jzXn11fL/R2QqJb4F4ZffESHCplO7mxlIAOHVcJyHBPR2bL0Fghm8izbADmhtEu3CdCqpP9nVD8A&#10;AAD//wMAUEsBAi0AFAAGAAgAAAAhALaDOJL+AAAA4QEAABMAAAAAAAAAAAAAAAAAAAAAAFtDb250&#10;ZW50X1R5cGVzXS54bWxQSwECLQAUAAYACAAAACEAOP0h/9YAAACUAQAACwAAAAAAAAAAAAAAAAAv&#10;AQAAX3JlbHMvLnJlbHNQSwECLQAUAAYACAAAACEAqJY0Z0gDAAA1BwAADgAAAAAAAAAAAAAAAAAu&#10;AgAAZHJzL2Uyb0RvYy54bWxQSwECLQAUAAYACAAAACEAt0dPFuUAAAAOAQAADwAAAAAAAAAAAAAA&#10;AACiBQAAZHJzL2Rvd25yZXYueG1sUEsFBgAAAAAEAAQA8wAAALQGAAAAAA==&#10;" filled="f" fillcolor="#5b9bd5 [3204]" stroked="f" strokecolor="black [3213]">
                <v:shadow color="#e7e6e6 [3214]"/>
                <v:textbox>
                  <w:txbxContent>
                    <w:p w:rsidR="006E3539" w:rsidRPr="000404D9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E22C6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bookmarkStart w:id="1" w:name="_GoBack"/>
                      <w:r w:rsidR="000E22C6" w:rsidRPr="000E22C6">
                        <w:rPr>
                          <w:color w:val="1F4E79" w:themeColor="accent1" w:themeShade="80"/>
                          <w:sz w:val="36"/>
                        </w:rPr>
                        <w:fldChar w:fldCharType="begin"/>
                      </w:r>
                      <w:r w:rsidR="000E22C6" w:rsidRPr="000E22C6">
                        <w:rPr>
                          <w:color w:val="1F4E79" w:themeColor="accent1" w:themeShade="80"/>
                          <w:sz w:val="36"/>
                        </w:rPr>
                        <w:instrText xml:space="preserve"> HYPERLINK "mailto:goz@expert275.ru" </w:instrText>
                      </w:r>
                      <w:r w:rsidR="000E22C6" w:rsidRPr="000E22C6">
                        <w:rPr>
                          <w:color w:val="1F4E79" w:themeColor="accent1" w:themeShade="80"/>
                          <w:sz w:val="36"/>
                        </w:rPr>
                        <w:fldChar w:fldCharType="separate"/>
                      </w:r>
                      <w:r w:rsidRPr="000E22C6">
                        <w:rPr>
                          <w:rStyle w:val="a8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  <w:lang w:val="en-US"/>
                        </w:rPr>
                        <w:t>goz</w:t>
                      </w:r>
                      <w:r w:rsidR="000E22C6" w:rsidRPr="000E22C6">
                        <w:rPr>
                          <w:rStyle w:val="a8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  <w:lang w:val="en-US"/>
                        </w:rPr>
                        <w:fldChar w:fldCharType="end"/>
                      </w:r>
                      <w:hyperlink r:id="rId13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4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5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6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0E22C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t xml:space="preserve">  </w:t>
                      </w:r>
                      <w:bookmarkEnd w:id="1"/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либо по факсу 8 (499) 707-01-38</w:t>
                      </w:r>
                      <w:r w:rsidRPr="000404D9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. 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FF0000"/>
                          <w:kern w:val="24"/>
                          <w:sz w:val="18"/>
                          <w:szCs w:val="16"/>
                        </w:rPr>
                        <w:t>Подробная информация о формате и стоимости участия в информационном семинаре-совещании по тел: 8(499) 707-01-37, 8 (903) 136-85-56</w:t>
                      </w:r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FF0000"/>
                          <w:kern w:val="24"/>
                          <w:sz w:val="20"/>
                          <w:szCs w:val="16"/>
                        </w:rPr>
                        <w:br/>
                      </w: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*Форма заявки на участие не является публичной офертой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2"/>
                        </w:rPr>
                        <w:t>**</w:t>
                      </w:r>
                      <w:proofErr w:type="gramStart"/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В</w:t>
                      </w:r>
                      <w:proofErr w:type="gramEnd"/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35225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2"/>
                        </w:rPr>
                        <w:t xml:space="preserve"> 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*** НДС не облагается согласно п.2 ст. 346.11 НК РФ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****Регистрация на семинар осуществляется строго по предъявлению документа, удостоверяющего личность участника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539" w:rsidRPr="00540198">
        <w:rPr>
          <w:noProof/>
        </w:rPr>
        <w:t xml:space="preserve"> </w:t>
      </w:r>
      <w:r w:rsidR="008F1AE4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D9CCF" wp14:editId="6965851E">
                <wp:simplePos x="0" y="0"/>
                <wp:positionH relativeFrom="column">
                  <wp:posOffset>-647700</wp:posOffset>
                </wp:positionH>
                <wp:positionV relativeFrom="paragraph">
                  <wp:posOffset>1092200</wp:posOffset>
                </wp:positionV>
                <wp:extent cx="6672261" cy="383602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261" cy="3836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1AE4" w:rsidRPr="00540198" w:rsidRDefault="008F1AE4" w:rsidP="008F1A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4019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 ИНФОРМАЦИОННОМ СЕМИНАРЕ-СОВЕЩАНИИ*: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AD9CCF" id="Прямоугольник 24" o:spid="_x0000_s1031" style="position:absolute;margin-left:-51pt;margin-top:86pt;width:525.35pt;height:30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5OrAEAAAkDAAAOAAAAZHJzL2Uyb0RvYy54bWysUsGO0zAQvSPxD5bvNGmWDauo6QppBRcE&#10;Ky18gOvYjaXYY2y3SW9IXJH4BD6CC2Jhv8H9I8Zut4vghriMZzwzz/PeeHE56YFshfMKTEvns5IS&#10;YTh0yqxb+u7tiycXlPjATMcGMKKlO+Hp5fLxo8VoG1FBD0MnHEEQ45vRtrQPwTZF4XkvNPMzsMJg&#10;UoLTLGDo1kXn2IjoeiiqsqyLEVxnHXDhPd5eHZJ0mfGlFDy8kdKLQIaW4mwhW5ftKtliuWDN2jHb&#10;K34cg/3DFJopg4+eoK5YYGTj1F9QWnEHHmSYcdAFSKm4yByQzbz8g81Nz6zIXFAcb08y+f8Hy19v&#10;rx1RXUurc0oM07ij+GX/Yf85/oh3+4/xa7yLt/tP8Wf8Fr+T6mlSbLS+wcYbe+2OkUc30Z+k0+lE&#10;YmTKKu9OKospEI6Xdf2squo5JRxzZxdndVkl0OKh2zofXgrQJDktdbjFLC7bvvLhUHpfgn1pmsP7&#10;yQvTasp8zu8nXUG3Q44jLrml/v2GuaQpaww83wSQKiOm1kPhERH1zjMd/0Za6O9xrnr4wctfAAAA&#10;//8DAFBLAwQUAAYACAAAACEAI9p04eMAAAAMAQAADwAAAGRycy9kb3ducmV2LnhtbEyPQUvDQBCF&#10;74L/YRnBi7SbxmJrzKZIQSxSKKba8zY7JsHsbJrdJvHfOz3pbR7v8eZ76Wq0jeix87UjBbNpBAKp&#10;cKamUsHH/mWyBOGDJqMbR6jgBz2ssuurVCfGDfSOfR5KwSXkE62gCqFNpPRFhVb7qWuR2PtyndWB&#10;ZVdK0+mBy20j4yh6kFbXxB8q3eK6wuI7P1sFQ7HrD/vtq9zdHTaOTpvTOv98U+r2Znx+AhFwDH9h&#10;uOAzOmTMdHRnMl40CiazKOYxgZ3F5eDI43y5AHFUEN/Hc5BZKv+PyH4BAAD//wMAUEsBAi0AFAAG&#10;AAgAAAAhALaDOJL+AAAA4QEAABMAAAAAAAAAAAAAAAAAAAAAAFtDb250ZW50X1R5cGVzXS54bWxQ&#10;SwECLQAUAAYACAAAACEAOP0h/9YAAACUAQAACwAAAAAAAAAAAAAAAAAvAQAAX3JlbHMvLnJlbHNQ&#10;SwECLQAUAAYACAAAACEAaEfeTqwBAAAJAwAADgAAAAAAAAAAAAAAAAAuAgAAZHJzL2Uyb0RvYy54&#10;bWxQSwECLQAUAAYACAAAACEAI9p04eMAAAAMAQAADwAAAAAAAAAAAAAAAAAGBAAAZHJzL2Rvd25y&#10;ZXYueG1sUEsFBgAAAAAEAAQA8wAAABYFAAAAAA==&#10;" filled="f" stroked="f">
                <v:textbox>
                  <w:txbxContent>
                    <w:p w:rsidR="008F1AE4" w:rsidRPr="00540198" w:rsidRDefault="008F1AE4" w:rsidP="008F1A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4019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 ИНФОРМАЦИОННОМ СЕМИНАРЕ-СОВЕЩАНИИ*:</w:t>
                      </w:r>
                    </w:p>
                  </w:txbxContent>
                </v:textbox>
              </v:rect>
            </w:pict>
          </mc:Fallback>
        </mc:AlternateContent>
      </w:r>
      <w:r w:rsidR="008F1AE4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B0BA85" wp14:editId="74F06C5C">
                <wp:simplePos x="0" y="0"/>
                <wp:positionH relativeFrom="column">
                  <wp:posOffset>-249555</wp:posOffset>
                </wp:positionH>
                <wp:positionV relativeFrom="paragraph">
                  <wp:posOffset>685800</wp:posOffset>
                </wp:positionV>
                <wp:extent cx="6525260" cy="482600"/>
                <wp:effectExtent l="0" t="0" r="0" b="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МЕСТО ПРОВЕДЕНИЯ: 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Cs w:val="27"/>
                              </w:rPr>
                              <w:t>Конференц-зал «Ярославль» гостиницы «Золотое Кольцо», г. Москва, ул. Смоленская, д. 5**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BA85" id="Прямоугольник 34" o:spid="_x0000_s1032" style="position:absolute;margin-left:-19.65pt;margin-top:54pt;width:513.8pt;height:3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4TqwEAAAkDAAAOAAAAZHJzL2Uyb0RvYy54bWysUsFOGzEQvVfqP1i+kw2BRGiVDUJC9IIo&#10;Eu0HOF47a2ntMbaT3dwq9Vqpn9CP4IJayjc4f9SxEwKiN8RlPGPPvJn3xtPTXrdkJZxXYCp6OBhS&#10;IgyHWplFRb9+uTg4ocQHZmrWghEVXQtPT2cfP0w7W4oRNNDWwhEEMb7sbEWbEGxZFJ43QjM/ACsM&#10;PkpwmgUM3aKoHesQXbfFaDicFB242jrgwnu8Pd8+0lnGl1Lw8FlKLwJpK4qzhWxdtvNki9mUlQvH&#10;bKP4bgz2hik0Uwab7qHOWWBk6dR/UFpxBx5kGHDQBUipuMgckM3h8BWbm4ZZkbmgON7uZfLvB8uv&#10;VteOqLqiR2NKDNO4o/hr823zMz7Ex833eBcf45/Nj/g33sff5Og4KdZZX2Lhjb12u8ijm+j30ul0&#10;IjHSZ5XXe5VFHwjHy8l4NB5NcBkc345P0M1rKJ6rrfPhkwBNklNRh1vM4rLVpQ/YEVOfUjBI02z7&#10;Jy/08z7zmTxNOod6jRw7XHJF/e2SuaQpKw2cLQNIlRFT6TZxh4h650a7v5EW+jLOWc8/ePYPAAD/&#10;/wMAUEsDBBQABgAIAAAAIQAJ8Pgu4AAAAAsBAAAPAAAAZHJzL2Rvd25yZXYueG1sTI9BS8NAEIXv&#10;gv9hGcGLtLtakW3MpkhBLCIUU+15m4xJMDubZrdJ/PdOT3qc9z7evJeuJteKAfvQeDJwO1cgkApf&#10;NlQZ+Ng9zzSIEC2VtvWEBn4wwCq7vEhtUvqR3nHIYyU4hEJiDdQxdomUoajR2TD3HRJ7X753NvLZ&#10;V7Ls7cjhrpV3Sj1IZxviD7XtcF1j8Z2fnIGx2A773duL3N7sN56Om+M6/3w15vpqenoEEXGKfzCc&#10;63N1yLjTwZ+oDKI1MFssF4yyoTSPYmKpNSsHVvS9Apml8v+G7BcAAP//AwBQSwECLQAUAAYACAAA&#10;ACEAtoM4kv4AAADhAQAAEwAAAAAAAAAAAAAAAAAAAAAAW0NvbnRlbnRfVHlwZXNdLnhtbFBLAQIt&#10;ABQABgAIAAAAIQA4/SH/1gAAAJQBAAALAAAAAAAAAAAAAAAAAC8BAABfcmVscy8ucmVsc1BLAQIt&#10;ABQABgAIAAAAIQCEFW4TqwEAAAkDAAAOAAAAAAAAAAAAAAAAAC4CAABkcnMvZTJvRG9jLnhtbFBL&#10;AQItABQABgAIAAAAIQAJ8Pgu4AAAAAsBAAAPAAAAAAAAAAAAAAAAAAUEAABkcnMvZG93bnJldi54&#10;bWxQSwUGAAAAAAQABADzAAAAEgUAAAAA&#10;" filled="f" stroked="f">
                <v:textbox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МЕСТО ПРОВЕДЕНИЯ: </w:t>
                      </w: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Cs w:val="27"/>
                        </w:rPr>
                        <w:t>Конференц-зал «Ярославль» гостиницы «Золотое Кольцо», г. Москва, ул. Смоленская, д. 5**</w:t>
                      </w:r>
                    </w:p>
                  </w:txbxContent>
                </v:textbox>
              </v:rect>
            </w:pict>
          </mc:Fallback>
        </mc:AlternateContent>
      </w:r>
      <w:r w:rsidR="008F1AE4" w:rsidRPr="00540198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67A02ED" wp14:editId="51CF2187">
            <wp:simplePos x="0" y="0"/>
            <wp:positionH relativeFrom="column">
              <wp:posOffset>-828675</wp:posOffset>
            </wp:positionH>
            <wp:positionV relativeFrom="paragraph">
              <wp:posOffset>644525</wp:posOffset>
            </wp:positionV>
            <wp:extent cx="436618" cy="399415"/>
            <wp:effectExtent l="0" t="0" r="1905" b="635"/>
            <wp:wrapNone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6618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AE4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6134F" wp14:editId="255F7A51">
                <wp:simplePos x="0" y="0"/>
                <wp:positionH relativeFrom="column">
                  <wp:posOffset>-973455</wp:posOffset>
                </wp:positionH>
                <wp:positionV relativeFrom="paragraph">
                  <wp:posOffset>213360</wp:posOffset>
                </wp:positionV>
                <wp:extent cx="7249160" cy="43116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Адрес: 123308, г. Москва, Хорошевское ш., д. 43Г, стр. 9, комн. 14</w:t>
                            </w:r>
                            <w:r w:rsidRPr="00540198">
                              <w:t xml:space="preserve">, 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ИНН/КПП 7714383979/771401001, Р/С 40702810138000105573 в ПАО СБЕРБАНК г. Москва, К/С 30101810400000000225, БИК 044525225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46134F" id="TextBox 49" o:spid="_x0000_s1033" type="#_x0000_t202" style="position:absolute;margin-left:-76.65pt;margin-top:16.8pt;width:570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7+mAEAABYDAAAOAAAAZHJzL2Uyb0RvYy54bWysUsFO4zAQva+0/2D5vk3TLQWipmgBsRfE&#10;IgEf4Dp2Yyn2mLHbpH+/Y6ctCG6Iy9ieGT+/98bLq8F2bKcwGHA1LydTzpST0Bi3qfnL892vC85C&#10;FK4RHThV870K/Gr188ey95WaQQtdo5ARiAtV72vexuirogiyVVaECXjlqKgBrYh0xE3RoOgJ3XbF&#10;bDpdFD1g4xGkCoGyt2ORrzK+1krGf1oHFVlXc+IWc8Qc1ykWq6WoNih8a+SBhvgCCyuMo0dPULci&#10;CrZF8wnKGokQQMeJBFuA1kaqrIHUlNMPap5a4VXWQuYEf7IpfB+sfNg9IjNNzc/IHicszehZDfEa&#10;Bja/TPb0PlTU9eSpLw6UpzEf84GSSfWg0aaV9DCqE9L+ZC6BMUnJ89n8slxQSVJt/rssF2cJpni7&#10;7THEvwosS5uaIw0veyp29yGOrceW9JiDO9N1KZ8ojlTSLg7rISs6P9JcQ7Mn9j2NuebhdStQcYax&#10;u4H8K0awP9sI2uR3Esp45wBO5memh4+Spvv+nLvevvPqPwAAAP//AwBQSwMEFAAGAAgAAAAhAP9C&#10;vkvfAAAACwEAAA8AAABkcnMvZG93bnJldi54bWxMj01PwzAMhu9I/IfISNy2pJROXdd0QiCuIMaH&#10;tFvWeG1F41RNtpZ/jzmxo+1Hr5+33M6uF2ccQ+dJQ7JUIJBqbztqNHy8Py9yECEasqb3hBp+MMC2&#10;ur4qTWH9RG943sVGcAiFwmhoYxwKKUPdojNh6Qckvh396EzkcWykHc3E4a6Xd0qtpDMd8YfWDPjY&#10;Yv29OzkNny/H/de9em2eXDZMflaS3FpqfXszP2xARJzjPwx/+qwOFTsd/IlsEL2GRZKlKbMa0nQF&#10;gol1nvPiwKhKMpBVKS87VL8AAAD//wMAUEsBAi0AFAAGAAgAAAAhALaDOJL+AAAA4QEAABMAAAAA&#10;AAAAAAAAAAAAAAAAAFtDb250ZW50X1R5cGVzXS54bWxQSwECLQAUAAYACAAAACEAOP0h/9YAAACU&#10;AQAACwAAAAAAAAAAAAAAAAAvAQAAX3JlbHMvLnJlbHNQSwECLQAUAAYACAAAACEA18ke/pgBAAAW&#10;AwAADgAAAAAAAAAAAAAAAAAuAgAAZHJzL2Uyb0RvYy54bWxQSwECLQAUAAYACAAAACEA/0K+S98A&#10;AAALAQAADwAAAAAAAAAAAAAAAADyAwAAZHJzL2Rvd25yZXYueG1sUEsFBgAAAAAEAAQA8wAAAP4E&#10;AAAAAA==&#10;" filled="f" stroked="f">
                <v:textbox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</w:pP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Адрес: 123308, г. Москва, Хорошевское ш., д. 43Г, стр. 9, комн. 14</w:t>
                      </w:r>
                      <w:r w:rsidRPr="00540198">
                        <w:t xml:space="preserve">, </w:t>
                      </w: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ИНН/КПП 7714383979/771401001, Р/С 40702810138000105573 в ПАО СБЕРБАНК г. Москва, К/С 30101810400000000225, БИК 044525225</w:t>
                      </w:r>
                    </w:p>
                  </w:txbxContent>
                </v:textbox>
              </v:shape>
            </w:pict>
          </mc:Fallback>
        </mc:AlternateContent>
      </w:r>
      <w:r w:rsidR="00B52E6C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E0A2E" wp14:editId="6649529C">
                <wp:simplePos x="0" y="0"/>
                <wp:positionH relativeFrom="column">
                  <wp:posOffset>-890221</wp:posOffset>
                </wp:positionH>
                <wp:positionV relativeFrom="paragraph">
                  <wp:posOffset>647114</wp:posOffset>
                </wp:positionV>
                <wp:extent cx="7165926" cy="445135"/>
                <wp:effectExtent l="0" t="0" r="16510" b="12065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26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EAE72F" id="Прямоугольник 35" o:spid="_x0000_s1026" style="position:absolute;margin-left:-70.1pt;margin-top:50.95pt;width:564.25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vZJgIAAIAEAAAOAAAAZHJzL2Uyb0RvYy54bWysVMtu1DAU3SPxD5b3TJJpZ4BoMl20Khse&#10;FYUPcB1nYsn2tWx3Hjsktkh8Ah/BBvHoN2T+iGsnzVRQgYSYhcfXvvece47tLE62WpG1cF6CqWgx&#10;ySkRhkMtzaqib9+cP3pCiQ/M1EyBERXdCU9Plg8fLDa2FFNoQdXCEQQxvtzYirYh2DLLPG+FZn4C&#10;VhjcbMBpFjB0q6x2bIPoWmXTPJ9nG3C1dcCF97h61m/SZcJvGsHDq6bxIhBVUewtpNGl8SqO2XLB&#10;ypVjtpV8aIP9QxeaSYOkI9QZC4xcO/kblJbcgYcmTDjoDJpGcpE0oJoi/0XNZcusSFrQHG9Hm/z/&#10;g+Uv1xeOyLqiR3NKDNN4Rt2n/bv9x+57d7N/333ubrpv+w/dj+5L95UczaJjG+tLLLy0F26IPE6j&#10;/G3jdPxHYWSbXN6NLottIBwXHxfz2dMpsnHcOz6eFT1odqi2zodnAjSJk4o6PMVkLls/9wEZMfU2&#10;JZIZOJdKpZNUJi54ULKOaymIV0mcKkfWDC8B41yYME946lq/gLpfn+X4i+IQPN2+WNJHBzTciwxZ&#10;NKCXnGZhp0SkUua1aNBMFDlNBCPQXe6i32pZLf5GnQAjcoNiRuwB4D5dxaBgyI+lIr2CsTj/U2O9&#10;/LEiMYMJY7GWBtx9ACqMzH3+rUm9NdGlK6h3eNVcUKfQP0ZmeAv4Fnlwqe2Yhdc8mT48yfiO7sYJ&#10;9vDhWP4EAAD//wMAUEsDBBQABgAIAAAAIQAqrXwr3gAAAAwBAAAPAAAAZHJzL2Rvd25yZXYueG1s&#10;TI/BTsMwDIbvSLxDZCRuW9IOQVuaTgjYHTakXdPGtNUapzTZWt4ec4Kj/X/6/bncLm4QF5xC70lD&#10;slYgkBpve2o1fBx2qwxEiIasGTyhhm8MsK2ur0pTWD/TO172sRVcQqEwGroYx0LK0HToTFj7EYmz&#10;Tz85E3mcWmknM3O5G2Sq1L10pie+0JkRnztsTvuz0/BSv82vebvpl7Q7HPPT/HV0O6P17c3y9Agi&#10;4hL/YPjVZ3Wo2Kn2Z7JBDBpWyZ1KmeVEJTkIRvIs24CoefOQKpBVKf8/Uf0AAAD//wMAUEsBAi0A&#10;FAAGAAgAAAAhALaDOJL+AAAA4QEAABMAAAAAAAAAAAAAAAAAAAAAAFtDb250ZW50X1R5cGVzXS54&#10;bWxQSwECLQAUAAYACAAAACEAOP0h/9YAAACUAQAACwAAAAAAAAAAAAAAAAAvAQAAX3JlbHMvLnJl&#10;bHNQSwECLQAUAAYACAAAACEA7Wor2SYCAACABAAADgAAAAAAAAAAAAAAAAAuAgAAZHJzL2Uyb0Rv&#10;Yy54bWxQSwECLQAUAAYACAAAACEAKq18K94AAAAMAQAADwAAAAAAAAAAAAAAAACABAAAZHJzL2Rv&#10;d25yZXYueG1sUEsFBgAAAAAEAAQA8wAAAIsFAAAAAA==&#10;" filled="f" strokecolor="#375623 [1609]" strokeweight="1pt"/>
            </w:pict>
          </mc:Fallback>
        </mc:AlternateContent>
      </w:r>
    </w:p>
    <w:sectPr w:rsidR="00E73E16" w:rsidSect="00606EA3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B78"/>
    <w:multiLevelType w:val="hybridMultilevel"/>
    <w:tmpl w:val="B120BC10"/>
    <w:lvl w:ilvl="0" w:tplc="4FF2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E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D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680D76"/>
    <w:multiLevelType w:val="hybridMultilevel"/>
    <w:tmpl w:val="26143FB4"/>
    <w:lvl w:ilvl="0" w:tplc="519E8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2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2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E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F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2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6"/>
    <w:rsid w:val="000404D9"/>
    <w:rsid w:val="00050577"/>
    <w:rsid w:val="000E22C6"/>
    <w:rsid w:val="000F77D7"/>
    <w:rsid w:val="001A740B"/>
    <w:rsid w:val="00243640"/>
    <w:rsid w:val="0035225C"/>
    <w:rsid w:val="00540198"/>
    <w:rsid w:val="005B6A0F"/>
    <w:rsid w:val="00606EA3"/>
    <w:rsid w:val="006E3539"/>
    <w:rsid w:val="0070092C"/>
    <w:rsid w:val="007D4F76"/>
    <w:rsid w:val="0081395E"/>
    <w:rsid w:val="00835087"/>
    <w:rsid w:val="008F1AE4"/>
    <w:rsid w:val="00991544"/>
    <w:rsid w:val="00A04DF5"/>
    <w:rsid w:val="00A36AC0"/>
    <w:rsid w:val="00B41B75"/>
    <w:rsid w:val="00B52E6C"/>
    <w:rsid w:val="00BB5597"/>
    <w:rsid w:val="00BC1D22"/>
    <w:rsid w:val="00D21253"/>
    <w:rsid w:val="00DA1937"/>
    <w:rsid w:val="00E73E16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4988"/>
  <w15:chartTrackingRefBased/>
  <w15:docId w15:val="{47B24470-1F24-4593-89C8-D7D1915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12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z@expert275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goz@expert27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z@expert27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F948-135B-4D74-ABA0-30169DC6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cp:lastPrinted>2019-02-18T14:09:00Z</cp:lastPrinted>
  <dcterms:created xsi:type="dcterms:W3CDTF">2019-02-18T13:58:00Z</dcterms:created>
  <dcterms:modified xsi:type="dcterms:W3CDTF">2019-02-18T14:12:00Z</dcterms:modified>
</cp:coreProperties>
</file>