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492" w:rsidRPr="00064492" w:rsidRDefault="00064492" w:rsidP="005107D9">
      <w:pPr>
        <w:spacing w:after="255" w:line="300" w:lineRule="atLeast"/>
        <w:ind w:firstLine="709"/>
        <w:jc w:val="center"/>
        <w:outlineLvl w:val="1"/>
        <w:rPr>
          <w:rFonts w:ascii="Arial" w:eastAsia="Times New Roman" w:hAnsi="Arial" w:cs="Arial"/>
          <w:b/>
          <w:bCs/>
          <w:color w:val="4D4D4D"/>
          <w:sz w:val="26"/>
          <w:szCs w:val="26"/>
          <w:lang w:eastAsia="ru-RU"/>
        </w:rPr>
      </w:pPr>
      <w:r w:rsidRPr="00064492">
        <w:rPr>
          <w:rFonts w:ascii="Arial" w:eastAsia="Times New Roman" w:hAnsi="Arial" w:cs="Arial"/>
          <w:b/>
          <w:bCs/>
          <w:color w:val="4D4D4D"/>
          <w:sz w:val="26"/>
          <w:szCs w:val="26"/>
          <w:lang w:eastAsia="ru-RU"/>
        </w:rPr>
        <w:t xml:space="preserve">Письмо Федерального казначейства от 24 июля 2017 г. № 07-04-05/05-601 </w:t>
      </w:r>
      <w:r w:rsidR="005107D9">
        <w:rPr>
          <w:rFonts w:ascii="Arial" w:eastAsia="Times New Roman" w:hAnsi="Arial" w:cs="Arial"/>
          <w:b/>
          <w:bCs/>
          <w:color w:val="4D4D4D"/>
          <w:sz w:val="26"/>
          <w:szCs w:val="26"/>
          <w:lang w:eastAsia="ru-RU"/>
        </w:rPr>
        <w:br/>
      </w:r>
      <w:r w:rsidRPr="00064492">
        <w:rPr>
          <w:rFonts w:ascii="Arial" w:eastAsia="Times New Roman" w:hAnsi="Arial" w:cs="Arial"/>
          <w:b/>
          <w:bCs/>
          <w:color w:val="4D4D4D"/>
          <w:sz w:val="26"/>
          <w:szCs w:val="26"/>
          <w:lang w:eastAsia="ru-RU"/>
        </w:rPr>
        <w:t>"О разъяснении вопросов по открытию лицевых счетов для учета операций неучастника бюджетного процесса"</w:t>
      </w:r>
    </w:p>
    <w:p w:rsidR="00064492" w:rsidRPr="00064492" w:rsidRDefault="00064492" w:rsidP="00064492">
      <w:pPr>
        <w:spacing w:after="255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0" w:name="0"/>
      <w:bookmarkEnd w:id="0"/>
      <w:r w:rsidRPr="00064492">
        <w:rPr>
          <w:rFonts w:ascii="Arial" w:eastAsia="Times New Roman" w:hAnsi="Arial" w:cs="Arial"/>
          <w:sz w:val="26"/>
          <w:szCs w:val="26"/>
          <w:lang w:eastAsia="ru-RU"/>
        </w:rPr>
        <w:t>Федеральное казначейство в связи с обращениями, поступающими от территориальных органов Федерального казначейства (далее - органы Федерального казначейства), о разъяснении вопросов, возникающих при открытии лицевых счетов для учета операций неучастника бюджетного процесса, сообщает следующее.</w:t>
      </w:r>
    </w:p>
    <w:p w:rsidR="00064492" w:rsidRPr="00064492" w:rsidRDefault="00064492" w:rsidP="00064492">
      <w:pPr>
        <w:spacing w:after="255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64492">
        <w:rPr>
          <w:rFonts w:ascii="Arial" w:eastAsia="Times New Roman" w:hAnsi="Arial" w:cs="Arial"/>
          <w:sz w:val="26"/>
          <w:szCs w:val="26"/>
          <w:lang w:eastAsia="ru-RU"/>
        </w:rPr>
        <w:t>1. По вопросу формирования номера лицевого счета при открытии лицевого счета для учета операций неучастника бюджетного процесса.</w:t>
      </w:r>
    </w:p>
    <w:p w:rsidR="00064492" w:rsidRPr="00064492" w:rsidRDefault="00064492" w:rsidP="00064492">
      <w:pPr>
        <w:spacing w:after="255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64492">
        <w:rPr>
          <w:rFonts w:ascii="Arial" w:eastAsia="Times New Roman" w:hAnsi="Arial" w:cs="Arial"/>
          <w:sz w:val="26"/>
          <w:szCs w:val="26"/>
          <w:lang w:eastAsia="ru-RU"/>
        </w:rPr>
        <w:t>В соответствии с положениями пункта 8.5 Порядка открытия и ведения лицевых счетов территориальными органами Федерального казначейства, утвержденного приказом Федерального казначейства от 17.10.2016 № 21н (далее - Порядок № 21н), при открытии лицевого счета для учета операций неучастника бюджетного процесса иному юридическому лицу (в случае отсутствия организации в Реестре участников бюджетного процесса, а также юридических лиц, не являющихся участниками бюджетного процесса (далее - Сводный реестр)) номер лицевого счета присваивается органом Федерального казначейства в рамках кода органа Федерального казначейства, вида лицевого счета и типа бюджета.</w:t>
      </w:r>
    </w:p>
    <w:p w:rsidR="00064492" w:rsidRPr="00064492" w:rsidRDefault="00064492" w:rsidP="00064492">
      <w:pPr>
        <w:spacing w:after="255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64492">
        <w:rPr>
          <w:rFonts w:ascii="Arial" w:eastAsia="Times New Roman" w:hAnsi="Arial" w:cs="Arial"/>
          <w:sz w:val="26"/>
          <w:szCs w:val="26"/>
          <w:lang w:eastAsia="ru-RU"/>
        </w:rPr>
        <w:t xml:space="preserve">Поскольку основанием для открытия лицевого счета </w:t>
      </w:r>
      <w:proofErr w:type="spellStart"/>
      <w:r w:rsidRPr="00064492">
        <w:rPr>
          <w:rFonts w:ascii="Arial" w:eastAsia="Times New Roman" w:hAnsi="Arial" w:cs="Arial"/>
          <w:sz w:val="26"/>
          <w:szCs w:val="26"/>
          <w:lang w:eastAsia="ru-RU"/>
        </w:rPr>
        <w:t>неучастнику</w:t>
      </w:r>
      <w:proofErr w:type="spellEnd"/>
      <w:r w:rsidRPr="00064492">
        <w:rPr>
          <w:rFonts w:ascii="Arial" w:eastAsia="Times New Roman" w:hAnsi="Arial" w:cs="Arial"/>
          <w:sz w:val="26"/>
          <w:szCs w:val="26"/>
          <w:lang w:eastAsia="ru-RU"/>
        </w:rPr>
        <w:t xml:space="preserve"> бюджетного процесса является государственный контракт (контракт, договор, соглашение), может возникнуть необходимость открытия большого количества клиенту лицевых счетов для учета операций неучастника бюджетного процесса.</w:t>
      </w:r>
    </w:p>
    <w:p w:rsidR="00064492" w:rsidRPr="00064492" w:rsidRDefault="00064492" w:rsidP="00064492">
      <w:pPr>
        <w:spacing w:after="255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64492">
        <w:rPr>
          <w:rFonts w:ascii="Arial" w:eastAsia="Times New Roman" w:hAnsi="Arial" w:cs="Arial"/>
          <w:sz w:val="26"/>
          <w:szCs w:val="26"/>
          <w:lang w:eastAsia="ru-RU"/>
        </w:rPr>
        <w:t xml:space="preserve">Учитывая изложенное, при открытии лицевого счета для учета операций неучастника бюджетного процесса иному юридическому лицу, в том числе включенному в Сводный реестр, органам Федерального казначейства </w:t>
      </w:r>
      <w:r w:rsidRPr="005107D9">
        <w:rPr>
          <w:rFonts w:ascii="Arial" w:eastAsia="Times New Roman" w:hAnsi="Arial" w:cs="Arial"/>
          <w:sz w:val="26"/>
          <w:szCs w:val="26"/>
          <w:highlight w:val="yellow"/>
          <w:lang w:eastAsia="ru-RU"/>
        </w:rPr>
        <w:t>необходимо присваивать номер лицевому счету в рамках кода органа Федерального казначейства, вида лицевого счета и типа бюджета.</w:t>
      </w:r>
    </w:p>
    <w:p w:rsidR="00064492" w:rsidRPr="00064492" w:rsidRDefault="00064492" w:rsidP="00064492">
      <w:pPr>
        <w:spacing w:after="255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64492">
        <w:rPr>
          <w:rFonts w:ascii="Arial" w:eastAsia="Times New Roman" w:hAnsi="Arial" w:cs="Arial"/>
          <w:sz w:val="26"/>
          <w:szCs w:val="26"/>
          <w:lang w:eastAsia="ru-RU"/>
        </w:rPr>
        <w:t xml:space="preserve">2. По вопросу указания в наименовании формы Карточки образцов подписей к лицевым счетам (далее - Карточка) значительного количества лицевых счетов, открытых </w:t>
      </w:r>
      <w:proofErr w:type="spellStart"/>
      <w:r w:rsidRPr="00064492">
        <w:rPr>
          <w:rFonts w:ascii="Arial" w:eastAsia="Times New Roman" w:hAnsi="Arial" w:cs="Arial"/>
          <w:sz w:val="26"/>
          <w:szCs w:val="26"/>
          <w:lang w:eastAsia="ru-RU"/>
        </w:rPr>
        <w:t>неучастникам</w:t>
      </w:r>
      <w:proofErr w:type="spellEnd"/>
      <w:r w:rsidRPr="00064492">
        <w:rPr>
          <w:rFonts w:ascii="Arial" w:eastAsia="Times New Roman" w:hAnsi="Arial" w:cs="Arial"/>
          <w:sz w:val="26"/>
          <w:szCs w:val="26"/>
          <w:lang w:eastAsia="ru-RU"/>
        </w:rPr>
        <w:t xml:space="preserve"> бюджетного процесса.</w:t>
      </w:r>
    </w:p>
    <w:p w:rsidR="00064492" w:rsidRPr="00064492" w:rsidRDefault="00064492" w:rsidP="00064492">
      <w:pPr>
        <w:spacing w:after="255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64492">
        <w:rPr>
          <w:rFonts w:ascii="Arial" w:eastAsia="Times New Roman" w:hAnsi="Arial" w:cs="Arial"/>
          <w:sz w:val="26"/>
          <w:szCs w:val="26"/>
          <w:lang w:eastAsia="ru-RU"/>
        </w:rPr>
        <w:t>В соответствии с положениями пункта 18 Порядка № 21н при приеме Карточки орган Федерального казначейства в наименовании формы документа проставляет номера открытых клиенту лицевых счетов.</w:t>
      </w:r>
    </w:p>
    <w:p w:rsidR="00064492" w:rsidRPr="00064492" w:rsidRDefault="00064492" w:rsidP="00064492">
      <w:pPr>
        <w:spacing w:after="255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64492">
        <w:rPr>
          <w:rFonts w:ascii="Arial" w:eastAsia="Times New Roman" w:hAnsi="Arial" w:cs="Arial"/>
          <w:sz w:val="26"/>
          <w:szCs w:val="26"/>
          <w:lang w:eastAsia="ru-RU"/>
        </w:rPr>
        <w:t xml:space="preserve">При этом </w:t>
      </w:r>
      <w:bookmarkStart w:id="1" w:name="_GoBack"/>
      <w:r w:rsidRPr="005107D9">
        <w:rPr>
          <w:rFonts w:ascii="Arial" w:eastAsia="Times New Roman" w:hAnsi="Arial" w:cs="Arial"/>
          <w:sz w:val="26"/>
          <w:szCs w:val="26"/>
          <w:highlight w:val="yellow"/>
          <w:lang w:eastAsia="ru-RU"/>
        </w:rPr>
        <w:t>если клиенту в установленном порядке уже открыт лицевой счет</w:t>
      </w:r>
      <w:bookmarkEnd w:id="1"/>
      <w:r w:rsidRPr="005107D9">
        <w:rPr>
          <w:rFonts w:ascii="Arial" w:eastAsia="Times New Roman" w:hAnsi="Arial" w:cs="Arial"/>
          <w:sz w:val="26"/>
          <w:szCs w:val="26"/>
          <w:highlight w:val="yellow"/>
          <w:lang w:eastAsia="ru-RU"/>
        </w:rPr>
        <w:t>, представление в орган Федерального казначейства Карточки для открытия других лицевых счетов не требуется</w:t>
      </w:r>
      <w:r w:rsidRPr="00064492">
        <w:rPr>
          <w:rFonts w:ascii="Arial" w:eastAsia="Times New Roman" w:hAnsi="Arial" w:cs="Arial"/>
          <w:sz w:val="26"/>
          <w:szCs w:val="26"/>
          <w:lang w:eastAsia="ru-RU"/>
        </w:rPr>
        <w:t>, в случае если лица, имеющие право подписывать документы, на основании которых осуществляются операции по вновь открываемым лицевым счетам, остаются прежними. В заголовочной части ранее представленной Карточки проставляются номера вновь открытых клиенту лицевых счетов.</w:t>
      </w:r>
    </w:p>
    <w:p w:rsidR="00064492" w:rsidRPr="00064492" w:rsidRDefault="00064492" w:rsidP="00064492">
      <w:pPr>
        <w:spacing w:after="255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64492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Вместе с тем, учитывая, что номера лицевых счетов, открытых органами Федерального казначейства, указаны в Заявлениях на открытие лицевого счета, хранящихся в установленном порядке в деле клиента, Федеральное казначейство считает возможным в случае необходимости открытия значительного количества лицевых счетов клиенту формирование Карточки без заполнения в заголовочной части документа номеров лицевых счетов. При этом по строке «Особые отметки» приводится примечание об открытии лицевых счетов для учета операций неучастника бюджетного процесса.</w:t>
      </w:r>
    </w:p>
    <w:sectPr w:rsidR="00064492" w:rsidRPr="00064492" w:rsidSect="005107D9">
      <w:pgSz w:w="11906" w:h="16838"/>
      <w:pgMar w:top="1276" w:right="424" w:bottom="127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92"/>
    <w:rsid w:val="00064492"/>
    <w:rsid w:val="005107D9"/>
    <w:rsid w:val="00C9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602F"/>
  <w15:chartTrackingRefBased/>
  <w15:docId w15:val="{53063A56-A2DF-400D-9EA2-DBE9E46C8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4492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4492"/>
    <w:rPr>
      <w:rFonts w:eastAsia="Times New Roman"/>
      <w:b/>
      <w:bCs/>
      <w:color w:val="auto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64492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644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4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82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Expert-001</dc:creator>
  <cp:keywords/>
  <dc:description/>
  <cp:lastModifiedBy>Expert-001</cp:lastModifiedBy>
  <cp:revision>2</cp:revision>
  <dcterms:created xsi:type="dcterms:W3CDTF">2017-08-30T11:35:00Z</dcterms:created>
  <dcterms:modified xsi:type="dcterms:W3CDTF">2017-08-30T11:44:00Z</dcterms:modified>
</cp:coreProperties>
</file>