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ED5223" w:rsidRDefault="00ED5223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ED5223" w:rsidRDefault="00ED5223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ED5223" w:rsidRDefault="00ED5223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Default="005B5D34" w:rsidP="005B5D34">
      <w:pPr>
        <w:spacing w:after="0" w:line="240" w:lineRule="auto"/>
        <w:jc w:val="center"/>
        <w:rPr>
          <w:rFonts w:ascii="Times New Roman" w:hAnsi="Times New Roman"/>
          <w:bCs/>
          <w:kern w:val="24"/>
          <w:sz w:val="28"/>
        </w:rPr>
      </w:pPr>
    </w:p>
    <w:p w:rsidR="005B5D34" w:rsidRPr="00091EE7" w:rsidRDefault="005B5D34" w:rsidP="005B5D34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</w:rPr>
      </w:pPr>
    </w:p>
    <w:p w:rsidR="005B5D34" w:rsidRPr="00091EE7" w:rsidRDefault="005B5D34" w:rsidP="00ED522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</w:rPr>
      </w:pPr>
      <w:r w:rsidRPr="00091EE7">
        <w:rPr>
          <w:rFonts w:ascii="Times New Roman" w:hAnsi="Times New Roman"/>
          <w:b/>
          <w:kern w:val="24"/>
          <w:sz w:val="28"/>
        </w:rPr>
        <w:t>О</w:t>
      </w:r>
      <w:r>
        <w:rPr>
          <w:rFonts w:ascii="Times New Roman" w:hAnsi="Times New Roman"/>
          <w:b/>
          <w:kern w:val="24"/>
          <w:sz w:val="28"/>
        </w:rPr>
        <w:t>б</w:t>
      </w:r>
      <w:r w:rsidRPr="00091EE7">
        <w:rPr>
          <w:rFonts w:ascii="Times New Roman" w:hAnsi="Times New Roman"/>
          <w:b/>
          <w:kern w:val="24"/>
          <w:sz w:val="28"/>
        </w:rPr>
        <w:t xml:space="preserve"> </w:t>
      </w:r>
      <w:r>
        <w:rPr>
          <w:rFonts w:ascii="Times New Roman" w:hAnsi="Times New Roman"/>
          <w:b/>
          <w:kern w:val="24"/>
          <w:sz w:val="28"/>
        </w:rPr>
        <w:t>утверждении</w:t>
      </w:r>
      <w:r w:rsidRPr="00091EE7">
        <w:rPr>
          <w:rFonts w:ascii="Times New Roman" w:hAnsi="Times New Roman"/>
          <w:b/>
          <w:kern w:val="24"/>
          <w:sz w:val="28"/>
        </w:rPr>
        <w:t xml:space="preserve"> </w:t>
      </w:r>
      <w:r>
        <w:rPr>
          <w:rFonts w:ascii="Times New Roman" w:hAnsi="Times New Roman"/>
          <w:b/>
          <w:kern w:val="24"/>
          <w:sz w:val="28"/>
        </w:rPr>
        <w:t>порядка</w:t>
      </w:r>
      <w:r w:rsidRPr="00091EE7">
        <w:rPr>
          <w:rFonts w:ascii="Times New Roman" w:hAnsi="Times New Roman"/>
          <w:b/>
          <w:kern w:val="24"/>
          <w:sz w:val="28"/>
        </w:rPr>
        <w:t xml:space="preserve"> </w:t>
      </w:r>
      <w:r>
        <w:rPr>
          <w:rFonts w:ascii="Times New Roman" w:hAnsi="Times New Roman"/>
          <w:b/>
          <w:kern w:val="24"/>
          <w:sz w:val="28"/>
        </w:rPr>
        <w:t>подтверждения</w:t>
      </w:r>
      <w:r w:rsidR="001B05BF">
        <w:rPr>
          <w:rFonts w:ascii="Times New Roman" w:hAnsi="Times New Roman"/>
          <w:b/>
          <w:kern w:val="24"/>
          <w:sz w:val="28"/>
        </w:rPr>
        <w:t xml:space="preserve"> исполнителем</w:t>
      </w:r>
      <w:bookmarkStart w:id="0" w:name="_GoBack"/>
      <w:bookmarkEnd w:id="0"/>
      <w:r>
        <w:rPr>
          <w:rFonts w:ascii="Times New Roman" w:hAnsi="Times New Roman"/>
          <w:b/>
          <w:kern w:val="24"/>
          <w:sz w:val="28"/>
        </w:rPr>
        <w:t xml:space="preserve"> обоснованности</w:t>
      </w:r>
      <w:r w:rsidRPr="00091EE7">
        <w:rPr>
          <w:rFonts w:ascii="Times New Roman" w:hAnsi="Times New Roman"/>
          <w:b/>
          <w:kern w:val="24"/>
          <w:sz w:val="28"/>
        </w:rPr>
        <w:t xml:space="preserve">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</w:t>
      </w:r>
      <w:r w:rsidR="0090337B">
        <w:rPr>
          <w:rFonts w:ascii="Times New Roman" w:hAnsi="Times New Roman"/>
          <w:b/>
          <w:kern w:val="24"/>
          <w:sz w:val="28"/>
        </w:rPr>
        <w:t>,</w:t>
      </w:r>
      <w:r w:rsidRPr="00091EE7">
        <w:rPr>
          <w:rFonts w:ascii="Times New Roman" w:hAnsi="Times New Roman"/>
          <w:b/>
          <w:kern w:val="24"/>
          <w:sz w:val="28"/>
        </w:rPr>
        <w:t xml:space="preserve"> в целях выполнения государственного оборонного заказа</w:t>
      </w:r>
    </w:p>
    <w:p w:rsidR="005B5D34" w:rsidRPr="003162D6" w:rsidRDefault="005B5D34" w:rsidP="00343BB8">
      <w:pPr>
        <w:spacing w:after="0" w:line="36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8C5DFC" w:rsidRDefault="005B5D34" w:rsidP="00ED5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</w:rPr>
      </w:pPr>
      <w:r w:rsidRPr="003162D6">
        <w:rPr>
          <w:rFonts w:ascii="Times New Roman" w:hAnsi="Times New Roman"/>
          <w:kern w:val="24"/>
          <w:sz w:val="28"/>
        </w:rPr>
        <w:t xml:space="preserve">В соответствии с пунктом 3.2 статьи 7.1 Федерального закона </w:t>
      </w:r>
      <w:r w:rsidRPr="003162D6">
        <w:rPr>
          <w:rFonts w:ascii="Times New Roman" w:hAnsi="Times New Roman"/>
          <w:kern w:val="24"/>
          <w:sz w:val="28"/>
        </w:rPr>
        <w:br/>
        <w:t>от 29 декабря 2012 г. № 275-ФЗ «О государственном оборонном заказе» (</w:t>
      </w:r>
      <w:r w:rsidR="00692FC5">
        <w:rPr>
          <w:rFonts w:ascii="Times New Roman" w:hAnsi="Times New Roman"/>
          <w:kern w:val="24"/>
          <w:sz w:val="28"/>
        </w:rPr>
        <w:t xml:space="preserve">Собрание законодательства </w:t>
      </w:r>
      <w:r w:rsidR="008C5DFC" w:rsidRPr="008C5DFC">
        <w:rPr>
          <w:rFonts w:ascii="Times New Roman" w:hAnsi="Times New Roman"/>
          <w:kern w:val="24"/>
          <w:sz w:val="28"/>
        </w:rPr>
        <w:t>Российской Федерации</w:t>
      </w:r>
      <w:r w:rsidRPr="003162D6">
        <w:rPr>
          <w:rFonts w:ascii="Times New Roman" w:hAnsi="Times New Roman"/>
          <w:kern w:val="24"/>
          <w:sz w:val="28"/>
        </w:rPr>
        <w:t>, 2012, № 53, ст. 7600</w:t>
      </w:r>
      <w:r w:rsidR="0083186E">
        <w:rPr>
          <w:rFonts w:ascii="Times New Roman" w:hAnsi="Times New Roman"/>
          <w:kern w:val="24"/>
          <w:sz w:val="28"/>
        </w:rPr>
        <w:t>, 2015, № 27, ст.</w:t>
      </w:r>
      <w:r w:rsidR="00AA1B49">
        <w:rPr>
          <w:rFonts w:ascii="Times New Roman" w:hAnsi="Times New Roman"/>
          <w:kern w:val="24"/>
          <w:sz w:val="28"/>
        </w:rPr>
        <w:t xml:space="preserve"> </w:t>
      </w:r>
      <w:r w:rsidR="0083186E">
        <w:rPr>
          <w:rFonts w:ascii="Times New Roman" w:hAnsi="Times New Roman"/>
          <w:kern w:val="24"/>
          <w:sz w:val="28"/>
        </w:rPr>
        <w:t>3950, 2016, № 27, ст. 4250)</w:t>
      </w:r>
      <w:r w:rsidRPr="003162D6">
        <w:rPr>
          <w:rFonts w:ascii="Times New Roman" w:hAnsi="Times New Roman"/>
          <w:kern w:val="24"/>
          <w:sz w:val="28"/>
        </w:rPr>
        <w:t xml:space="preserve"> </w:t>
      </w:r>
      <w:r w:rsidRPr="00ED5223">
        <w:rPr>
          <w:rFonts w:ascii="Times New Roman" w:hAnsi="Times New Roman"/>
          <w:spacing w:val="20"/>
          <w:kern w:val="24"/>
          <w:sz w:val="28"/>
        </w:rPr>
        <w:t>приказываю</w:t>
      </w:r>
      <w:r w:rsidRPr="003162D6">
        <w:rPr>
          <w:rFonts w:ascii="Times New Roman" w:hAnsi="Times New Roman"/>
          <w:kern w:val="24"/>
          <w:sz w:val="28"/>
        </w:rPr>
        <w:t>:</w:t>
      </w:r>
    </w:p>
    <w:p w:rsidR="005B5D34" w:rsidRPr="003162D6" w:rsidRDefault="00ED5223" w:rsidP="008C5DFC">
      <w:pPr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</w:rPr>
      </w:pPr>
      <w:r>
        <w:rPr>
          <w:rFonts w:ascii="Times New Roman" w:hAnsi="Times New Roman"/>
          <w:kern w:val="24"/>
          <w:sz w:val="28"/>
        </w:rPr>
        <w:t>у</w:t>
      </w:r>
      <w:r w:rsidR="005B5D34" w:rsidRPr="003162D6">
        <w:rPr>
          <w:rFonts w:ascii="Times New Roman" w:hAnsi="Times New Roman"/>
          <w:kern w:val="24"/>
          <w:sz w:val="28"/>
        </w:rPr>
        <w:t>твердить прилагаемый Порядок подтверждения исполнителем обоснованности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</w:t>
      </w:r>
      <w:r w:rsidR="0090337B">
        <w:rPr>
          <w:rFonts w:ascii="Times New Roman" w:hAnsi="Times New Roman"/>
          <w:kern w:val="24"/>
          <w:sz w:val="28"/>
        </w:rPr>
        <w:t>,</w:t>
      </w:r>
      <w:r w:rsidR="005B5D34" w:rsidRPr="003162D6">
        <w:rPr>
          <w:rFonts w:ascii="Times New Roman" w:hAnsi="Times New Roman"/>
          <w:kern w:val="24"/>
          <w:sz w:val="28"/>
        </w:rPr>
        <w:t xml:space="preserve"> в целях выполнения государственного оборонного заказа.</w:t>
      </w:r>
    </w:p>
    <w:p w:rsidR="005B5D34" w:rsidRPr="003162D6" w:rsidRDefault="005B5D34" w:rsidP="005B5D34">
      <w:pPr>
        <w:spacing w:after="0" w:line="440" w:lineRule="exact"/>
        <w:ind w:firstLine="709"/>
        <w:jc w:val="both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2D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162D6">
        <w:rPr>
          <w:rFonts w:ascii="Times New Roman" w:hAnsi="Times New Roman" w:cs="Times New Roman"/>
          <w:sz w:val="28"/>
          <w:szCs w:val="28"/>
        </w:rPr>
        <w:t>Д.В.</w:t>
      </w:r>
      <w:r w:rsidR="00E05BC9">
        <w:rPr>
          <w:rFonts w:ascii="Times New Roman" w:hAnsi="Times New Roman" w:cs="Times New Roman"/>
          <w:sz w:val="28"/>
          <w:szCs w:val="28"/>
        </w:rPr>
        <w:t xml:space="preserve"> </w:t>
      </w:r>
      <w:r w:rsidRPr="003162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ант</w:t>
      </w:r>
      <w:r w:rsidR="00D55D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rPr>
          <w:rFonts w:ascii="Times New Roman" w:hAnsi="Times New Roman"/>
          <w:kern w:val="24"/>
          <w:sz w:val="28"/>
        </w:rPr>
        <w:sectPr w:rsidR="005B5D34" w:rsidRPr="003162D6" w:rsidSect="003C44CF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5D34" w:rsidRPr="003162D6" w:rsidRDefault="00ED5223" w:rsidP="00ED5223">
      <w:pPr>
        <w:tabs>
          <w:tab w:val="left" w:pos="1020"/>
        </w:tabs>
        <w:spacing w:after="0" w:line="360" w:lineRule="auto"/>
        <w:ind w:firstLine="6379"/>
        <w:jc w:val="center"/>
        <w:rPr>
          <w:rFonts w:ascii="Times New Roman" w:hAnsi="Times New Roman"/>
          <w:kern w:val="24"/>
          <w:sz w:val="28"/>
        </w:rPr>
      </w:pPr>
      <w:r w:rsidRPr="003162D6">
        <w:rPr>
          <w:rFonts w:ascii="Times New Roman" w:hAnsi="Times New Roman"/>
          <w:kern w:val="24"/>
          <w:sz w:val="28"/>
        </w:rPr>
        <w:lastRenderedPageBreak/>
        <w:t>УТВЕРЖДЕН</w:t>
      </w: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  <w:r w:rsidRPr="003162D6">
        <w:rPr>
          <w:rFonts w:ascii="Times New Roman" w:hAnsi="Times New Roman"/>
          <w:kern w:val="24"/>
          <w:sz w:val="28"/>
        </w:rPr>
        <w:t>приказом Минпромторга России</w:t>
      </w:r>
    </w:p>
    <w:p w:rsidR="005B5D34" w:rsidRPr="003162D6" w:rsidRDefault="00AA1B49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  <w:r>
        <w:rPr>
          <w:rFonts w:ascii="Times New Roman" w:hAnsi="Times New Roman"/>
          <w:kern w:val="24"/>
          <w:sz w:val="28"/>
        </w:rPr>
        <w:t>от ____________ 2016</w:t>
      </w:r>
      <w:r w:rsidR="005B5D34" w:rsidRPr="003162D6">
        <w:rPr>
          <w:rFonts w:ascii="Times New Roman" w:hAnsi="Times New Roman"/>
          <w:kern w:val="24"/>
          <w:sz w:val="28"/>
        </w:rPr>
        <w:t xml:space="preserve"> г. № ____</w:t>
      </w: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5B5D34" w:rsidRPr="003162D6" w:rsidRDefault="005B5D34" w:rsidP="005B5D34">
      <w:pPr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</w:p>
    <w:p w:rsidR="00ED5223" w:rsidRDefault="00ED5223" w:rsidP="007B1F3C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</w:rPr>
      </w:pPr>
    </w:p>
    <w:p w:rsidR="005B5D34" w:rsidRPr="00091EE7" w:rsidRDefault="005B5D34" w:rsidP="00ED5223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</w:rPr>
      </w:pPr>
      <w:r w:rsidRPr="00091EE7">
        <w:rPr>
          <w:rFonts w:ascii="Times New Roman" w:hAnsi="Times New Roman"/>
          <w:b/>
          <w:kern w:val="24"/>
          <w:sz w:val="28"/>
        </w:rPr>
        <w:t>Порядок</w:t>
      </w:r>
    </w:p>
    <w:p w:rsidR="005B5D34" w:rsidRDefault="005B5D34" w:rsidP="00ED5223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</w:rPr>
      </w:pPr>
      <w:r w:rsidRPr="00091EE7">
        <w:rPr>
          <w:rFonts w:ascii="Times New Roman" w:hAnsi="Times New Roman"/>
          <w:b/>
          <w:kern w:val="24"/>
          <w:sz w:val="28"/>
        </w:rPr>
        <w:t>подтверждения исполнителем обоснованности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</w:t>
      </w:r>
      <w:r w:rsidR="0090337B">
        <w:rPr>
          <w:rFonts w:ascii="Times New Roman" w:hAnsi="Times New Roman"/>
          <w:b/>
          <w:kern w:val="24"/>
          <w:sz w:val="28"/>
        </w:rPr>
        <w:t>,</w:t>
      </w:r>
      <w:r w:rsidRPr="00091EE7">
        <w:rPr>
          <w:rFonts w:ascii="Times New Roman" w:hAnsi="Times New Roman"/>
          <w:b/>
          <w:kern w:val="24"/>
          <w:sz w:val="28"/>
        </w:rPr>
        <w:t xml:space="preserve"> в целях выполнения государственного оборонного заказа</w:t>
      </w:r>
    </w:p>
    <w:p w:rsidR="00F33906" w:rsidRPr="00091EE7" w:rsidRDefault="00F33906" w:rsidP="00343BB8">
      <w:pPr>
        <w:spacing w:after="0" w:line="360" w:lineRule="auto"/>
        <w:jc w:val="center"/>
        <w:rPr>
          <w:rFonts w:ascii="Times New Roman" w:hAnsi="Times New Roman"/>
          <w:b/>
          <w:kern w:val="24"/>
          <w:sz w:val="28"/>
        </w:rPr>
      </w:pPr>
    </w:p>
    <w:p w:rsidR="001E202C" w:rsidRPr="00C642AA" w:rsidRDefault="001E202C" w:rsidP="0034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пункта 3.2 </w:t>
      </w:r>
      <w:r w:rsidRPr="00C642AA">
        <w:rPr>
          <w:rFonts w:ascii="Times New Roman" w:hAnsi="Times New Roman" w:cs="Times New Roman"/>
          <w:sz w:val="28"/>
          <w:szCs w:val="28"/>
        </w:rPr>
        <w:t>статьи 7.1 Федерального закона от 29 декабря 2012 г. № 275-ФЗ «О государственном оборонном заказе»</w:t>
      </w:r>
      <w:r w:rsidR="00F07720" w:rsidRPr="00C642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8C5DFC" w:rsidRPr="00C642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720" w:rsidRPr="00C642AA">
        <w:rPr>
          <w:rFonts w:ascii="Times New Roman" w:hAnsi="Times New Roman" w:cs="Times New Roman"/>
          <w:sz w:val="28"/>
          <w:szCs w:val="28"/>
        </w:rPr>
        <w:t>, 2012, № 53, ст. 7600</w:t>
      </w:r>
      <w:r w:rsidR="0083186E">
        <w:rPr>
          <w:rFonts w:ascii="Times New Roman" w:hAnsi="Times New Roman" w:cs="Times New Roman"/>
          <w:sz w:val="28"/>
          <w:szCs w:val="28"/>
        </w:rPr>
        <w:t xml:space="preserve">, </w:t>
      </w:r>
      <w:r w:rsidR="0083186E">
        <w:rPr>
          <w:rFonts w:ascii="Times New Roman" w:hAnsi="Times New Roman"/>
          <w:kern w:val="24"/>
          <w:sz w:val="28"/>
        </w:rPr>
        <w:t>2015, № 27, ст.3950, 2016, № 27, ст. 4250)</w:t>
      </w:r>
      <w:r w:rsidRPr="00C642AA">
        <w:rPr>
          <w:rFonts w:ascii="Times New Roman" w:hAnsi="Times New Roman" w:cs="Times New Roman"/>
          <w:sz w:val="28"/>
          <w:szCs w:val="28"/>
        </w:rPr>
        <w:t xml:space="preserve"> и устанавливает правила подтверждения исполнителем обоснованности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 в целях выполнения государственного оборонного заказа.</w:t>
      </w:r>
    </w:p>
    <w:p w:rsidR="001E202C" w:rsidRPr="001E202C" w:rsidRDefault="001E202C" w:rsidP="00343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2. Настоящий Порядок не распространяется на порядок подтверждения исполнителем обоснованности фактических расходов, связанных с формированием указанного запаса, </w:t>
      </w:r>
      <w:r w:rsidR="0090337B">
        <w:rPr>
          <w:rFonts w:ascii="Times New Roman" w:hAnsi="Times New Roman" w:cs="Times New Roman"/>
          <w:sz w:val="28"/>
          <w:szCs w:val="28"/>
        </w:rPr>
        <w:t>определенный</w:t>
      </w:r>
      <w:r w:rsidRPr="001E202C"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 по атомной энергии «Росатом» или Государственной корпорацией по космической деятельности «Роскосмос» в соответствии с их компетенцией.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3. Настоящий Порядок применяется при определении размера возмещения (компенсации) понесенных исполнителем за счет собственных средств расходов на формирование запаса и устанавливает требования к подтверждению исполнителем обоснованности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 в целях выполнения государственного оборонного заказа.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lastRenderedPageBreak/>
        <w:t>4. Настоящий Порядок предназначен для применения всеми предприятиями и организациями – исполнителями государственного оборонного заказа независимо от форм собственности, участвующими в поставках продукции с длительным технологическим циклом производства по государственному оборонному заказу.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5. Понятия, используемые в настоящем Порядке, имеют значения, определенные Федеральным законом от 29 декабря 2012 г</w:t>
      </w:r>
      <w:r w:rsidR="00F07720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№ 275-ФЗ </w:t>
      </w:r>
      <w:r w:rsidRPr="001E202C">
        <w:rPr>
          <w:rFonts w:ascii="Times New Roman" w:hAnsi="Times New Roman" w:cs="Times New Roman"/>
          <w:sz w:val="28"/>
          <w:szCs w:val="28"/>
        </w:rPr>
        <w:br/>
        <w:t>«О государственном оборонном заказе», кроме того</w:t>
      </w:r>
      <w:r w:rsidR="00ED5223">
        <w:rPr>
          <w:rFonts w:ascii="Times New Roman" w:hAnsi="Times New Roman" w:cs="Times New Roman"/>
          <w:sz w:val="28"/>
          <w:szCs w:val="28"/>
        </w:rPr>
        <w:t>,</w:t>
      </w:r>
      <w:r w:rsidRPr="001E202C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5.1</w:t>
      </w:r>
      <w:r w:rsidR="00F07720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</w:t>
      </w:r>
      <w:r w:rsidR="00F07720">
        <w:rPr>
          <w:rFonts w:ascii="Times New Roman" w:hAnsi="Times New Roman" w:cs="Times New Roman"/>
          <w:sz w:val="28"/>
          <w:szCs w:val="28"/>
        </w:rPr>
        <w:t>З</w:t>
      </w:r>
      <w:r w:rsidRPr="001E202C">
        <w:rPr>
          <w:rFonts w:ascii="Times New Roman" w:hAnsi="Times New Roman" w:cs="Times New Roman"/>
          <w:sz w:val="28"/>
          <w:szCs w:val="28"/>
        </w:rPr>
        <w:t>апас продукции, сырья, материалов, полуфабрикатов, комплектующих изделий, необходимый для изготовления продукции с длительным технологическим циклом производства</w:t>
      </w:r>
      <w:r w:rsidR="00F25C84">
        <w:rPr>
          <w:rFonts w:ascii="Times New Roman" w:hAnsi="Times New Roman" w:cs="Times New Roman"/>
          <w:sz w:val="28"/>
          <w:szCs w:val="28"/>
        </w:rPr>
        <w:t>,</w:t>
      </w:r>
      <w:r w:rsidRPr="001E202C">
        <w:rPr>
          <w:rFonts w:ascii="Times New Roman" w:hAnsi="Times New Roman" w:cs="Times New Roman"/>
          <w:sz w:val="28"/>
          <w:szCs w:val="28"/>
        </w:rPr>
        <w:t xml:space="preserve"> в целях выполнения государственного оборонного заказа </w:t>
      </w:r>
      <w:r w:rsidR="0090337B">
        <w:rPr>
          <w:rFonts w:ascii="Times New Roman" w:hAnsi="Times New Roman" w:cs="Times New Roman"/>
          <w:sz w:val="28"/>
          <w:szCs w:val="28"/>
        </w:rPr>
        <w:br/>
      </w:r>
      <w:r w:rsidRPr="001E202C">
        <w:rPr>
          <w:rFonts w:ascii="Times New Roman" w:hAnsi="Times New Roman" w:cs="Times New Roman"/>
          <w:sz w:val="28"/>
          <w:szCs w:val="28"/>
        </w:rPr>
        <w:t>(далее – запас):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готовая продукция, предназначенная для поставок по государственному оборонному заказу, являющаяся конечным результатом производственного процесса, законченной обработкой (комплектацией), технические и качественные характеристики которой соответствуют условиям контракта;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продукция частичной готовности (продукция незавершённого производства), не прошедшая всех операций обработки (изготовления), предусмотренных технологическим процессом, а также изделия, которые не укомплектованы </w:t>
      </w:r>
      <w:r w:rsidR="0090337B">
        <w:rPr>
          <w:rFonts w:ascii="Times New Roman" w:hAnsi="Times New Roman" w:cs="Times New Roman"/>
          <w:sz w:val="28"/>
          <w:szCs w:val="28"/>
        </w:rPr>
        <w:br/>
      </w:r>
      <w:r w:rsidRPr="001E202C">
        <w:rPr>
          <w:rFonts w:ascii="Times New Roman" w:hAnsi="Times New Roman" w:cs="Times New Roman"/>
          <w:sz w:val="28"/>
          <w:szCs w:val="28"/>
        </w:rPr>
        <w:t>и не прошли испытаний и технической приёмки;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материальные ресурсы, используемые в качестве сырья, материалов, полуфабрикатов и комплектующих изделий при производстве продукции.</w:t>
      </w:r>
    </w:p>
    <w:p w:rsidR="001E202C" w:rsidRPr="001E202C" w:rsidRDefault="001E202C" w:rsidP="00F07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5.2</w:t>
      </w:r>
      <w:r w:rsidR="00F07720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</w:t>
      </w:r>
      <w:r w:rsidR="00F07720">
        <w:rPr>
          <w:rFonts w:ascii="Times New Roman" w:hAnsi="Times New Roman" w:cs="Times New Roman"/>
          <w:sz w:val="28"/>
          <w:szCs w:val="28"/>
        </w:rPr>
        <w:t>Ф</w:t>
      </w:r>
      <w:r w:rsidRPr="001E202C">
        <w:rPr>
          <w:rFonts w:ascii="Times New Roman" w:hAnsi="Times New Roman" w:cs="Times New Roman"/>
          <w:sz w:val="28"/>
          <w:szCs w:val="28"/>
        </w:rPr>
        <w:t>актические расходы, связанные с формированием запаса</w:t>
      </w:r>
      <w:r w:rsidR="00ED5223">
        <w:rPr>
          <w:rFonts w:ascii="Times New Roman" w:hAnsi="Times New Roman" w:cs="Times New Roman"/>
          <w:sz w:val="28"/>
          <w:szCs w:val="28"/>
        </w:rPr>
        <w:t>,</w:t>
      </w:r>
      <w:r w:rsidRPr="001E202C">
        <w:rPr>
          <w:rFonts w:ascii="Times New Roman" w:hAnsi="Times New Roman" w:cs="Times New Roman"/>
          <w:sz w:val="28"/>
          <w:szCs w:val="28"/>
        </w:rPr>
        <w:t xml:space="preserve"> – расходы, понесенные исполнителем за счет собственных средств, </w:t>
      </w:r>
      <w:r w:rsidR="005117A4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Pr="001E202C">
        <w:rPr>
          <w:rFonts w:ascii="Times New Roman" w:hAnsi="Times New Roman" w:cs="Times New Roman"/>
          <w:sz w:val="28"/>
          <w:szCs w:val="28"/>
        </w:rPr>
        <w:t>в соответствии с Порядком определения состава затрат на производство продукции оборонного назначения, поставляемой по государственному оборонному заказу, утверждённым приказом Министерства промышленности и энергетики Российской Федерации от 23 августа 2006 г. № 200</w:t>
      </w:r>
      <w:r w:rsidR="00F07720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</w:t>
      </w:r>
      <w:r w:rsidR="005117A4">
        <w:rPr>
          <w:rFonts w:ascii="Times New Roman" w:hAnsi="Times New Roman" w:cs="Times New Roman"/>
          <w:sz w:val="28"/>
          <w:szCs w:val="28"/>
        </w:rPr>
        <w:br/>
      </w:r>
      <w:r w:rsidR="00F07720">
        <w:rPr>
          <w:rFonts w:ascii="Times New Roman" w:hAnsi="Times New Roman" w:cs="Times New Roman"/>
          <w:sz w:val="28"/>
          <w:szCs w:val="28"/>
        </w:rPr>
        <w:t>22 декабря 2006</w:t>
      </w:r>
      <w:r w:rsidR="008C5DFC">
        <w:rPr>
          <w:rFonts w:ascii="Times New Roman" w:hAnsi="Times New Roman" w:cs="Times New Roman"/>
          <w:sz w:val="28"/>
          <w:szCs w:val="28"/>
        </w:rPr>
        <w:t xml:space="preserve"> г.</w:t>
      </w:r>
      <w:r w:rsidR="00F07720">
        <w:rPr>
          <w:rFonts w:ascii="Times New Roman" w:hAnsi="Times New Roman" w:cs="Times New Roman"/>
          <w:sz w:val="28"/>
          <w:szCs w:val="28"/>
        </w:rPr>
        <w:t xml:space="preserve"> </w:t>
      </w:r>
      <w:r w:rsidR="008C5DF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F07720">
        <w:rPr>
          <w:rFonts w:ascii="Times New Roman" w:hAnsi="Times New Roman" w:cs="Times New Roman"/>
          <w:sz w:val="28"/>
          <w:szCs w:val="28"/>
        </w:rPr>
        <w:t>№ 8665)</w:t>
      </w:r>
      <w:r w:rsidR="0090337B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</w:t>
      </w:r>
      <w:r w:rsidR="0090337B">
        <w:rPr>
          <w:rFonts w:ascii="Times New Roman" w:hAnsi="Times New Roman" w:cs="Times New Roman"/>
          <w:sz w:val="28"/>
          <w:szCs w:val="28"/>
        </w:rPr>
        <w:lastRenderedPageBreak/>
        <w:t>Минпромторга России от 7 ноября 2013 г. № 1773 (зарегистрирован в Минюсте России 19 декабря 2013 г. № 30683)</w:t>
      </w:r>
      <w:r w:rsidRPr="001E202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величина затрат на приобретение сырья, материалов полуфабрикатов, комплектующих изделий, необходимых для изготовления продукции с длительным технологическим циклом производства;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фактические расходы на производство готовой продукции;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фактические расходы на продукцию незавершённого производства.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6. В целях выполнения государственного оборонного заказа, запас, необходимый для изготовления продукции с длительным технологическим циклом производства, формируется исполнителем за счёт собственных средств и определяется до получения аванса (части аванса</w:t>
      </w:r>
      <w:r w:rsidR="005117A4">
        <w:rPr>
          <w:rFonts w:ascii="Times New Roman" w:hAnsi="Times New Roman" w:cs="Times New Roman"/>
          <w:sz w:val="28"/>
          <w:szCs w:val="28"/>
        </w:rPr>
        <w:t>),</w:t>
      </w:r>
      <w:r w:rsidRPr="001E202C">
        <w:rPr>
          <w:rFonts w:ascii="Times New Roman" w:hAnsi="Times New Roman" w:cs="Times New Roman"/>
          <w:sz w:val="28"/>
          <w:szCs w:val="28"/>
        </w:rPr>
        <w:t xml:space="preserve"> расчёта от головного исполнителя, исполнителя по контракту.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7. Компенсация расходов на формирование запаса может осуществляться как единовременно, так и частями в случае, если в ходе исполнения контракта запасы будут использованы дополнительно на нескольких этапах.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8. Объем фактических расходов на приобретение сырья, материалов, полуфабрикатов, комплектующих изделий, необходимых для изготовления продукции с длительным технологическим циклом производства, определяется исходя из установленных норм и нормативов расхода, определенного конструкторской документацией (технологической документацией, техническим заданием, </w:t>
      </w:r>
      <w:r w:rsidR="00F07720">
        <w:rPr>
          <w:rFonts w:ascii="Times New Roman" w:hAnsi="Times New Roman" w:cs="Times New Roman"/>
          <w:sz w:val="28"/>
          <w:szCs w:val="28"/>
        </w:rPr>
        <w:t xml:space="preserve">тактико-техническим заданием и </w:t>
      </w:r>
      <w:r w:rsidR="008C5DFC">
        <w:rPr>
          <w:rFonts w:ascii="Times New Roman" w:hAnsi="Times New Roman" w:cs="Times New Roman"/>
          <w:sz w:val="28"/>
          <w:szCs w:val="28"/>
        </w:rPr>
        <w:t>тому подобное</w:t>
      </w:r>
      <w:r w:rsidRPr="001E202C">
        <w:rPr>
          <w:rFonts w:ascii="Times New Roman" w:hAnsi="Times New Roman" w:cs="Times New Roman"/>
          <w:sz w:val="28"/>
          <w:szCs w:val="28"/>
        </w:rPr>
        <w:t>).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9. Основанием признания обоснованности фактических расходов, связанных с формированием запаса, является их документальное подтверждение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финансово-экономической деятельности, утвержденными </w:t>
      </w:r>
      <w:r w:rsidR="005117A4">
        <w:rPr>
          <w:rFonts w:ascii="Times New Roman" w:hAnsi="Times New Roman" w:cs="Times New Roman"/>
          <w:sz w:val="28"/>
          <w:szCs w:val="28"/>
        </w:rPr>
        <w:t>п</w:t>
      </w:r>
      <w:r w:rsidRPr="001E202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 января 1998 г. № 47</w:t>
      </w:r>
      <w:r w:rsidR="00B05507" w:rsidRPr="00B05507">
        <w:rPr>
          <w:rFonts w:ascii="Times New Roman" w:hAnsi="Times New Roman" w:cs="Times New Roman"/>
          <w:sz w:val="28"/>
          <w:szCs w:val="28"/>
        </w:rPr>
        <w:t xml:space="preserve"> </w:t>
      </w:r>
      <w:r w:rsidR="00B0550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4, ст. 477)</w:t>
      </w:r>
      <w:r w:rsidRPr="001E202C">
        <w:rPr>
          <w:rFonts w:ascii="Times New Roman" w:hAnsi="Times New Roman" w:cs="Times New Roman"/>
          <w:sz w:val="28"/>
          <w:szCs w:val="28"/>
        </w:rPr>
        <w:t>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lastRenderedPageBreak/>
        <w:t>Несоблюдение критерия обоснованности и документального подтверждения фактических расходов, связанных с формированием запаса, является основанием для исключения таких расходов из размера запаса.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10. К документам, подтверждающим обоснованность фактических расходов, связанных с формированием запаса, относятся: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10.1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Документ, подтверждающий длительность производственного цикла изготовления продукции, выданный исполнителю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комплексов, Государственной корпорацией по атомной энергии «Росатом», Государственной корпорацией по космической деятельности «Роскосмос» в соответствии с их компетенцией в соответствии с установленны</w:t>
      </w:r>
      <w:r w:rsidR="008C5DFC">
        <w:rPr>
          <w:rFonts w:ascii="Times New Roman" w:hAnsi="Times New Roman" w:cs="Times New Roman"/>
          <w:sz w:val="28"/>
          <w:szCs w:val="28"/>
        </w:rPr>
        <w:t>м Порядком (далее – Заключение).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10.2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Сводный расчёт фактических расходов на формирование запаса </w:t>
      </w:r>
      <w:r w:rsidR="00ED5223">
        <w:rPr>
          <w:rFonts w:ascii="Times New Roman" w:hAnsi="Times New Roman" w:cs="Times New Roman"/>
          <w:sz w:val="28"/>
          <w:szCs w:val="28"/>
        </w:rPr>
        <w:br/>
      </w:r>
      <w:r w:rsidRPr="001E202C">
        <w:rPr>
          <w:rFonts w:ascii="Times New Roman" w:hAnsi="Times New Roman" w:cs="Times New Roman"/>
          <w:sz w:val="28"/>
          <w:szCs w:val="28"/>
        </w:rPr>
        <w:t>(по</w:t>
      </w:r>
      <w:r w:rsidR="00F07720">
        <w:rPr>
          <w:rFonts w:ascii="Times New Roman" w:hAnsi="Times New Roman" w:cs="Times New Roman"/>
          <w:sz w:val="28"/>
          <w:szCs w:val="28"/>
        </w:rPr>
        <w:t xml:space="preserve"> рекомендуемой</w:t>
      </w:r>
      <w:r w:rsidRPr="001E202C">
        <w:rPr>
          <w:rFonts w:ascii="Times New Roman" w:hAnsi="Times New Roman" w:cs="Times New Roman"/>
          <w:sz w:val="28"/>
          <w:szCs w:val="28"/>
        </w:rPr>
        <w:t xml:space="preserve"> форме приложения к настоящему Порядку, либо в соответствии с Порядком, установленным Государственной корпорацией по атомной энергии «Росатом» или Государственной корпорацией по космической деятельности «Роскосмос» в соответствии с их компетенцией) (далее – Сводный расчёт);</w:t>
      </w:r>
    </w:p>
    <w:p w:rsidR="00EC5916" w:rsidRDefault="001E202C" w:rsidP="00EC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10.3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Контракт и/или дополнительное соглашение к контракту, устанавливающие согласованные сторонами контракта </w:t>
      </w:r>
      <w:r w:rsidR="00EC5916">
        <w:rPr>
          <w:rFonts w:ascii="Times New Roman" w:hAnsi="Times New Roman" w:cs="Times New Roman"/>
          <w:sz w:val="28"/>
          <w:szCs w:val="28"/>
        </w:rPr>
        <w:t>услови</w:t>
      </w:r>
      <w:r w:rsidR="0090337B">
        <w:rPr>
          <w:rFonts w:ascii="Times New Roman" w:hAnsi="Times New Roman" w:cs="Times New Roman"/>
          <w:sz w:val="28"/>
          <w:szCs w:val="28"/>
        </w:rPr>
        <w:t>я</w:t>
      </w:r>
      <w:r w:rsidR="00EC5916">
        <w:rPr>
          <w:rFonts w:ascii="Times New Roman" w:hAnsi="Times New Roman" w:cs="Times New Roman"/>
          <w:sz w:val="28"/>
          <w:szCs w:val="28"/>
        </w:rPr>
        <w:t xml:space="preserve"> о возмещении (компенсации) понесенных исполнителем за счет собственных средств расходов на формирование запаса.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10.4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Заключение на фактические расходы, связанные с формированием запасов, выданное военным представительством Министерства обороны Российской Федерации, закрепленным за исполнителем (далее – заключение ВП Минобороны России).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11. Представление информации, содержащей сведения, составляющие государственную, налоговую, банковскую, коммерческую или иную охраняемую законом тайну, осуществляется с соблюдением требований законодательства </w:t>
      </w:r>
      <w:r w:rsidRPr="001E202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защите государственной, налоговой, банковской, коммерческой или иной охраняемой законом тайны.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12. Исполнитель несёт ответственность за достоверность и полноту документов, представляемых головному исполнителю, исполнителю в целях обоснования расходов при формировании запаса.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 xml:space="preserve">13. Заключение, </w:t>
      </w:r>
      <w:r w:rsidR="00EC5916">
        <w:rPr>
          <w:rFonts w:ascii="Times New Roman" w:hAnsi="Times New Roman" w:cs="Times New Roman"/>
          <w:sz w:val="28"/>
          <w:szCs w:val="28"/>
        </w:rPr>
        <w:t>С</w:t>
      </w:r>
      <w:r w:rsidRPr="001E202C">
        <w:rPr>
          <w:rFonts w:ascii="Times New Roman" w:hAnsi="Times New Roman" w:cs="Times New Roman"/>
          <w:sz w:val="28"/>
          <w:szCs w:val="28"/>
        </w:rPr>
        <w:t>водный расчёт, заключение ВП Минобороны России и контракт (дополнительное соглашение) направляются исполнителем на бумажном носителе в адрес головного исполнителя, исполнителя.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14. Головной исполнитель, исполнитель рассматривает представленные исполнителем документы и в течение десяти рабочих дней уведомляет в письменном виде исполнителя о принятом решении: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14.1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 головной исполнитель, исполнитель направляет в адрес исполнителя подписанный </w:t>
      </w:r>
      <w:r w:rsidR="00EC5916">
        <w:rPr>
          <w:rFonts w:ascii="Times New Roman" w:hAnsi="Times New Roman" w:cs="Times New Roman"/>
          <w:sz w:val="28"/>
          <w:szCs w:val="28"/>
        </w:rPr>
        <w:t>С</w:t>
      </w:r>
      <w:r w:rsidRPr="001E202C">
        <w:rPr>
          <w:rFonts w:ascii="Times New Roman" w:hAnsi="Times New Roman" w:cs="Times New Roman"/>
          <w:sz w:val="28"/>
          <w:szCs w:val="28"/>
        </w:rPr>
        <w:t>водный расчёт и контракт (дополнительное соглашение к контракту);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14.2</w:t>
      </w:r>
      <w:r w:rsidR="008C5DFC">
        <w:rPr>
          <w:rFonts w:ascii="Times New Roman" w:hAnsi="Times New Roman" w:cs="Times New Roman"/>
          <w:sz w:val="28"/>
          <w:szCs w:val="28"/>
        </w:rPr>
        <w:t>.</w:t>
      </w:r>
      <w:r w:rsidRPr="001E202C">
        <w:rPr>
          <w:rFonts w:ascii="Times New Roman" w:hAnsi="Times New Roman" w:cs="Times New Roman"/>
          <w:sz w:val="28"/>
          <w:szCs w:val="28"/>
        </w:rPr>
        <w:t xml:space="preserve"> В случае отказа головной исполнитель, исполнитель направляет в адрес исполнителя уведомление об отказе с мотивированным заключением.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15. Основанием для отказа в согласовании фактических расходов, связанных с формированием запаса, является наличие в представленных документах неполных сведений либо недостоверной информации.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2C">
        <w:rPr>
          <w:rFonts w:ascii="Times New Roman" w:hAnsi="Times New Roman" w:cs="Times New Roman"/>
          <w:sz w:val="28"/>
          <w:szCs w:val="28"/>
        </w:rPr>
        <w:t>16. В случае принятия решения об отказе в согласовании фактических расходов, связанных с формированием запаса, исполнитель в десятидневный срок с момента получения уведомления об отказе дорабатывает Сводный расчёт и напр</w:t>
      </w:r>
      <w:r w:rsidR="00ED5223">
        <w:rPr>
          <w:rFonts w:ascii="Times New Roman" w:hAnsi="Times New Roman" w:cs="Times New Roman"/>
          <w:sz w:val="28"/>
          <w:szCs w:val="28"/>
        </w:rPr>
        <w:t>авляет его головному исполнителю</w:t>
      </w:r>
      <w:r w:rsidRPr="001E202C">
        <w:rPr>
          <w:rFonts w:ascii="Times New Roman" w:hAnsi="Times New Roman" w:cs="Times New Roman"/>
          <w:sz w:val="28"/>
          <w:szCs w:val="28"/>
        </w:rPr>
        <w:t>, исполнител</w:t>
      </w:r>
      <w:r w:rsidR="00ED5223">
        <w:rPr>
          <w:rFonts w:ascii="Times New Roman" w:hAnsi="Times New Roman" w:cs="Times New Roman"/>
          <w:sz w:val="28"/>
          <w:szCs w:val="28"/>
        </w:rPr>
        <w:t>ю</w:t>
      </w:r>
      <w:r w:rsidRPr="001E202C">
        <w:rPr>
          <w:rFonts w:ascii="Times New Roman" w:hAnsi="Times New Roman" w:cs="Times New Roman"/>
          <w:sz w:val="28"/>
          <w:szCs w:val="28"/>
        </w:rPr>
        <w:t xml:space="preserve"> на согласование повторно.</w:t>
      </w:r>
    </w:p>
    <w:p w:rsidR="001E202C" w:rsidRPr="001E202C" w:rsidRDefault="001E202C" w:rsidP="001E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2D6" w:rsidRPr="003C44CF" w:rsidRDefault="003162D6" w:rsidP="003C44CF">
      <w:pPr>
        <w:spacing w:after="0" w:line="440" w:lineRule="exac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  <w:sectPr w:rsidR="003162D6" w:rsidRPr="003C44CF" w:rsidSect="001E202C">
          <w:headerReference w:type="default" r:id="rId7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C1514B" w:rsidRDefault="001E202C" w:rsidP="00991F01">
      <w:pPr>
        <w:autoSpaceDE w:val="0"/>
        <w:autoSpaceDN w:val="0"/>
        <w:adjustRightInd w:val="0"/>
        <w:spacing w:after="0" w:line="360" w:lineRule="auto"/>
        <w:ind w:firstLine="5954"/>
        <w:jc w:val="center"/>
        <w:rPr>
          <w:rFonts w:ascii="Times New Roman" w:hAnsi="Times New Roman"/>
          <w:kern w:val="24"/>
          <w:sz w:val="28"/>
          <w:szCs w:val="28"/>
        </w:rPr>
      </w:pPr>
      <w:r w:rsidRPr="00B3355C">
        <w:rPr>
          <w:rFonts w:ascii="Times New Roman" w:hAnsi="Times New Roman"/>
          <w:kern w:val="24"/>
          <w:sz w:val="28"/>
          <w:szCs w:val="28"/>
        </w:rPr>
        <w:lastRenderedPageBreak/>
        <w:t>Приложение</w:t>
      </w:r>
    </w:p>
    <w:p w:rsidR="00692FC5" w:rsidRPr="003162D6" w:rsidRDefault="00C1514B" w:rsidP="00C1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к </w:t>
      </w:r>
      <w:r w:rsidR="00692FC5" w:rsidRPr="003162D6">
        <w:rPr>
          <w:rFonts w:ascii="Times New Roman" w:hAnsi="Times New Roman"/>
          <w:kern w:val="24"/>
          <w:sz w:val="28"/>
        </w:rPr>
        <w:t>приказ</w:t>
      </w:r>
      <w:r w:rsidR="00692FC5">
        <w:rPr>
          <w:rFonts w:ascii="Times New Roman" w:hAnsi="Times New Roman"/>
          <w:kern w:val="24"/>
          <w:sz w:val="28"/>
        </w:rPr>
        <w:t>у</w:t>
      </w:r>
      <w:r w:rsidR="00692FC5" w:rsidRPr="003162D6">
        <w:rPr>
          <w:rFonts w:ascii="Times New Roman" w:hAnsi="Times New Roman"/>
          <w:kern w:val="24"/>
          <w:sz w:val="28"/>
        </w:rPr>
        <w:t xml:space="preserve"> Минпромторга России</w:t>
      </w:r>
    </w:p>
    <w:p w:rsidR="001E202C" w:rsidRDefault="00692FC5" w:rsidP="0069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4"/>
          <w:sz w:val="28"/>
        </w:rPr>
      </w:pPr>
      <w:r w:rsidRPr="003162D6">
        <w:rPr>
          <w:rFonts w:ascii="Times New Roman" w:hAnsi="Times New Roman"/>
          <w:kern w:val="24"/>
          <w:sz w:val="28"/>
        </w:rPr>
        <w:t>от _______</w:t>
      </w:r>
      <w:r w:rsidR="00C1514B">
        <w:rPr>
          <w:rFonts w:ascii="Times New Roman" w:hAnsi="Times New Roman"/>
          <w:kern w:val="24"/>
          <w:sz w:val="28"/>
        </w:rPr>
        <w:t>____</w:t>
      </w:r>
      <w:r w:rsidRPr="003162D6">
        <w:rPr>
          <w:rFonts w:ascii="Times New Roman" w:hAnsi="Times New Roman"/>
          <w:kern w:val="24"/>
          <w:sz w:val="28"/>
        </w:rPr>
        <w:t>_ 201</w:t>
      </w:r>
      <w:r w:rsidR="00C1514B">
        <w:rPr>
          <w:rFonts w:ascii="Times New Roman" w:hAnsi="Times New Roman"/>
          <w:kern w:val="24"/>
          <w:sz w:val="28"/>
        </w:rPr>
        <w:t>6</w:t>
      </w:r>
      <w:r w:rsidRPr="003162D6">
        <w:rPr>
          <w:rFonts w:ascii="Times New Roman" w:hAnsi="Times New Roman"/>
          <w:kern w:val="24"/>
          <w:sz w:val="28"/>
        </w:rPr>
        <w:t xml:space="preserve"> г. № ___</w:t>
      </w:r>
    </w:p>
    <w:p w:rsidR="00692FC5" w:rsidRPr="00B3355C" w:rsidRDefault="00692FC5" w:rsidP="0069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4"/>
          <w:sz w:val="28"/>
          <w:szCs w:val="28"/>
        </w:rPr>
      </w:pPr>
    </w:p>
    <w:p w:rsidR="001E202C" w:rsidRDefault="001E202C" w:rsidP="002366F5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kern w:val="24"/>
          <w:sz w:val="28"/>
          <w:szCs w:val="28"/>
        </w:rPr>
      </w:pPr>
      <w:r w:rsidRPr="00B3355C">
        <w:rPr>
          <w:rFonts w:ascii="Times New Roman" w:hAnsi="Times New Roman"/>
          <w:kern w:val="24"/>
          <w:sz w:val="28"/>
          <w:szCs w:val="28"/>
        </w:rPr>
        <w:t>Сводный расчёт фактических расходов на формирование запаса продукции, сырья, материалов, полуфабрикатов, комплектующих изделий, необходимых для изготовления продукции с длительным технологическим циклом производства в целях выполнения госу</w:t>
      </w:r>
      <w:r>
        <w:rPr>
          <w:rFonts w:ascii="Times New Roman" w:hAnsi="Times New Roman"/>
          <w:kern w:val="24"/>
          <w:sz w:val="28"/>
          <w:szCs w:val="28"/>
        </w:rPr>
        <w:t>дарственного оборонного заказа</w:t>
      </w:r>
    </w:p>
    <w:p w:rsidR="001E202C" w:rsidRDefault="001E202C" w:rsidP="001E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B3355C">
        <w:rPr>
          <w:rFonts w:ascii="Times New Roman" w:hAnsi="Times New Roman"/>
          <w:kern w:val="24"/>
          <w:sz w:val="28"/>
          <w:szCs w:val="28"/>
        </w:rPr>
        <w:t>Исполнитель__________________________________________________</w:t>
      </w:r>
    </w:p>
    <w:p w:rsidR="001E202C" w:rsidRPr="00B3355C" w:rsidRDefault="001E202C" w:rsidP="001E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</w:p>
    <w:p w:rsidR="001E202C" w:rsidRPr="00B3355C" w:rsidRDefault="001E202C" w:rsidP="001E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B3355C">
        <w:rPr>
          <w:rFonts w:ascii="Times New Roman" w:hAnsi="Times New Roman"/>
          <w:kern w:val="24"/>
          <w:sz w:val="28"/>
          <w:szCs w:val="28"/>
        </w:rPr>
        <w:t>По контракту №_________________________________от_____________</w:t>
      </w:r>
    </w:p>
    <w:p w:rsidR="001E202C" w:rsidRPr="003162D6" w:rsidRDefault="001E202C" w:rsidP="001E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  <w:sz w:val="28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792"/>
        <w:gridCol w:w="3144"/>
        <w:gridCol w:w="1134"/>
        <w:gridCol w:w="4995"/>
      </w:tblGrid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№ п/п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Наименование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Сумма, руб.</w:t>
            </w: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Реквизиты документов, подтверждающих расходы (договоров, платёжных поручений, иных первичных документов)/Обоснование</w:t>
            </w:r>
          </w:p>
        </w:tc>
      </w:tr>
      <w:tr w:rsidR="001E202C" w:rsidRPr="00B3355C" w:rsidTr="000E12F6">
        <w:tc>
          <w:tcPr>
            <w:tcW w:w="10065" w:type="dxa"/>
            <w:gridSpan w:val="4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Приобретённые запасы</w:t>
            </w: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Сырьё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2.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Материалы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Полуфабрикаты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Комплектующие изделия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Транспортно-заготовительные расходы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Услуги сторонних организаций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highlight w:val="red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x</w:t>
            </w:r>
          </w:p>
        </w:tc>
      </w:tr>
      <w:tr w:rsidR="001E202C" w:rsidRPr="00B3355C" w:rsidTr="000E12F6">
        <w:tc>
          <w:tcPr>
            <w:tcW w:w="10065" w:type="dxa"/>
            <w:gridSpan w:val="4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highlight w:val="red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Готовая продукция собственного производства</w:t>
            </w: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6.</w:t>
            </w:r>
          </w:p>
        </w:tc>
        <w:tc>
          <w:tcPr>
            <w:tcW w:w="3144" w:type="dxa"/>
            <w:vMerge w:val="restart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Указываются затраты по каждому виду продукции в соответствии с приложением №1 к Порядку, утв. приказом Минпромэнерго России от 23.08.2006 г. № 200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6.1</w:t>
            </w:r>
          </w:p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…</w:t>
            </w:r>
          </w:p>
        </w:tc>
        <w:tc>
          <w:tcPr>
            <w:tcW w:w="3144" w:type="dxa"/>
            <w:vMerge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  <w:highlight w:val="red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x</w:t>
            </w:r>
          </w:p>
        </w:tc>
      </w:tr>
      <w:tr w:rsidR="001E202C" w:rsidRPr="00B3355C" w:rsidTr="000E12F6">
        <w:tc>
          <w:tcPr>
            <w:tcW w:w="10065" w:type="dxa"/>
            <w:gridSpan w:val="4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Продукция незавершённого производства</w:t>
            </w: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7.</w:t>
            </w:r>
          </w:p>
        </w:tc>
        <w:tc>
          <w:tcPr>
            <w:tcW w:w="3144" w:type="dxa"/>
            <w:vMerge w:val="restart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Указываются затраты по каждому виду продукции в соответствии с приложением №1 к Порядку, утв. приказом Минпромэнерго России от 23.08.2006 г. № 200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7.1</w:t>
            </w:r>
          </w:p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…</w:t>
            </w:r>
          </w:p>
        </w:tc>
        <w:tc>
          <w:tcPr>
            <w:tcW w:w="3144" w:type="dxa"/>
            <w:vMerge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4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Итого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x</w:t>
            </w:r>
          </w:p>
        </w:tc>
      </w:tr>
      <w:tr w:rsidR="001E202C" w:rsidRPr="00B3355C" w:rsidTr="000E12F6">
        <w:tc>
          <w:tcPr>
            <w:tcW w:w="792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14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Всего к возмещению (компенсации)</w:t>
            </w:r>
          </w:p>
        </w:tc>
        <w:tc>
          <w:tcPr>
            <w:tcW w:w="1134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995" w:type="dxa"/>
          </w:tcPr>
          <w:p w:rsidR="001E202C" w:rsidRPr="00C22C98" w:rsidRDefault="001E202C" w:rsidP="000E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C22C98">
              <w:rPr>
                <w:rFonts w:ascii="Times New Roman" w:hAnsi="Times New Roman" w:cs="Times New Roman"/>
                <w:kern w:val="24"/>
              </w:rPr>
              <w:t>x</w:t>
            </w:r>
          </w:p>
        </w:tc>
      </w:tr>
    </w:tbl>
    <w:p w:rsidR="001E202C" w:rsidRPr="00B3355C" w:rsidRDefault="001E202C" w:rsidP="002366F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B3355C">
        <w:rPr>
          <w:rFonts w:ascii="Times New Roman" w:hAnsi="Times New Roman" w:cs="Times New Roman"/>
          <w:kern w:val="24"/>
          <w:sz w:val="28"/>
          <w:szCs w:val="28"/>
        </w:rPr>
        <w:t>Приложение на __л.</w:t>
      </w:r>
    </w:p>
    <w:tbl>
      <w:tblPr>
        <w:tblW w:w="9878" w:type="dxa"/>
        <w:tblInd w:w="108" w:type="dxa"/>
        <w:tblLook w:val="0000" w:firstRow="0" w:lastRow="0" w:firstColumn="0" w:lastColumn="0" w:noHBand="0" w:noVBand="0"/>
      </w:tblPr>
      <w:tblGrid>
        <w:gridCol w:w="5221"/>
        <w:gridCol w:w="4657"/>
      </w:tblGrid>
      <w:tr w:rsidR="001E202C" w:rsidRPr="00B3355C" w:rsidTr="002366F5">
        <w:trPr>
          <w:trHeight w:val="1474"/>
        </w:trPr>
        <w:tc>
          <w:tcPr>
            <w:tcW w:w="5221" w:type="dxa"/>
          </w:tcPr>
          <w:p w:rsidR="001E202C" w:rsidRPr="00B3355C" w:rsidRDefault="001E202C" w:rsidP="000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исполнитель (исполнитель)</w:t>
            </w:r>
          </w:p>
          <w:p w:rsidR="001E202C" w:rsidRPr="00B3355C" w:rsidRDefault="001E202C" w:rsidP="000E1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E202C" w:rsidRPr="00B3355C" w:rsidRDefault="001E202C" w:rsidP="000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2C" w:rsidRPr="00B3355C" w:rsidRDefault="001E202C" w:rsidP="0023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 » ______________ 201__ г.</w:t>
            </w:r>
          </w:p>
        </w:tc>
        <w:tc>
          <w:tcPr>
            <w:tcW w:w="4657" w:type="dxa"/>
          </w:tcPr>
          <w:p w:rsidR="001E202C" w:rsidRPr="00B3355C" w:rsidRDefault="001E202C" w:rsidP="000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1E202C" w:rsidRPr="00B3355C" w:rsidRDefault="001E202C" w:rsidP="000E1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1E202C" w:rsidRPr="00B3355C" w:rsidRDefault="001E202C" w:rsidP="000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2C" w:rsidRPr="00B3355C" w:rsidRDefault="001E202C" w:rsidP="0023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3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 » ______________ 201__ г.</w:t>
            </w:r>
          </w:p>
        </w:tc>
      </w:tr>
    </w:tbl>
    <w:p w:rsidR="00606A34" w:rsidRDefault="00606A34" w:rsidP="002366F5"/>
    <w:sectPr w:rsidR="00606A34" w:rsidSect="00991F01">
      <w:pgSz w:w="11906" w:h="16838"/>
      <w:pgMar w:top="964" w:right="566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CB" w:rsidRDefault="00346BCB">
      <w:pPr>
        <w:spacing w:after="0" w:line="240" w:lineRule="auto"/>
      </w:pPr>
      <w:r>
        <w:separator/>
      </w:r>
    </w:p>
  </w:endnote>
  <w:endnote w:type="continuationSeparator" w:id="0">
    <w:p w:rsidR="00346BCB" w:rsidRDefault="0034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CB" w:rsidRDefault="00346BCB">
      <w:pPr>
        <w:spacing w:after="0" w:line="240" w:lineRule="auto"/>
      </w:pPr>
      <w:r>
        <w:separator/>
      </w:r>
    </w:p>
  </w:footnote>
  <w:footnote w:type="continuationSeparator" w:id="0">
    <w:p w:rsidR="00346BCB" w:rsidRDefault="0034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436684"/>
      <w:docPartObj>
        <w:docPartGallery w:val="Page Numbers (Top of Page)"/>
        <w:docPartUnique/>
      </w:docPartObj>
    </w:sdtPr>
    <w:sdtEndPr/>
    <w:sdtContent>
      <w:p w:rsidR="005B5D34" w:rsidRDefault="005B5D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509004"/>
      <w:docPartObj>
        <w:docPartGallery w:val="Page Numbers (Top of Page)"/>
        <w:docPartUnique/>
      </w:docPartObj>
    </w:sdtPr>
    <w:sdtEndPr/>
    <w:sdtContent>
      <w:p w:rsidR="00D561CD" w:rsidRDefault="00AC0C73" w:rsidP="00B04372">
        <w:pPr>
          <w:jc w:val="center"/>
        </w:pPr>
        <w:r w:rsidRPr="001E20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0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0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5B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E20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6"/>
    <w:rsid w:val="00011DFA"/>
    <w:rsid w:val="000161B4"/>
    <w:rsid w:val="0002674C"/>
    <w:rsid w:val="00036558"/>
    <w:rsid w:val="00090AF9"/>
    <w:rsid w:val="000964CD"/>
    <w:rsid w:val="000A42AE"/>
    <w:rsid w:val="000A46C3"/>
    <w:rsid w:val="000B7021"/>
    <w:rsid w:val="000D793B"/>
    <w:rsid w:val="00102917"/>
    <w:rsid w:val="00105E5E"/>
    <w:rsid w:val="00107DDE"/>
    <w:rsid w:val="00140E3A"/>
    <w:rsid w:val="00151077"/>
    <w:rsid w:val="0017640F"/>
    <w:rsid w:val="00180090"/>
    <w:rsid w:val="001816D2"/>
    <w:rsid w:val="001838C1"/>
    <w:rsid w:val="00197AB0"/>
    <w:rsid w:val="001B05BF"/>
    <w:rsid w:val="001C35C7"/>
    <w:rsid w:val="001C5205"/>
    <w:rsid w:val="001D5F05"/>
    <w:rsid w:val="001E056B"/>
    <w:rsid w:val="001E202C"/>
    <w:rsid w:val="001E2650"/>
    <w:rsid w:val="001F6281"/>
    <w:rsid w:val="002134C3"/>
    <w:rsid w:val="00221741"/>
    <w:rsid w:val="002245A5"/>
    <w:rsid w:val="002366F5"/>
    <w:rsid w:val="002439C6"/>
    <w:rsid w:val="002510EC"/>
    <w:rsid w:val="00277C77"/>
    <w:rsid w:val="00290C8B"/>
    <w:rsid w:val="002C1CD7"/>
    <w:rsid w:val="002E3718"/>
    <w:rsid w:val="002F072C"/>
    <w:rsid w:val="003162D6"/>
    <w:rsid w:val="0033038F"/>
    <w:rsid w:val="0033475D"/>
    <w:rsid w:val="00335F30"/>
    <w:rsid w:val="0034035A"/>
    <w:rsid w:val="00343BB8"/>
    <w:rsid w:val="00346BCB"/>
    <w:rsid w:val="00360287"/>
    <w:rsid w:val="00383B87"/>
    <w:rsid w:val="003A444A"/>
    <w:rsid w:val="003B2C2C"/>
    <w:rsid w:val="003C44CF"/>
    <w:rsid w:val="00403D18"/>
    <w:rsid w:val="004042C1"/>
    <w:rsid w:val="00430A2C"/>
    <w:rsid w:val="0044786A"/>
    <w:rsid w:val="004645C1"/>
    <w:rsid w:val="004650B7"/>
    <w:rsid w:val="00477F70"/>
    <w:rsid w:val="00482D46"/>
    <w:rsid w:val="00483324"/>
    <w:rsid w:val="004A204E"/>
    <w:rsid w:val="004A460E"/>
    <w:rsid w:val="004C62A2"/>
    <w:rsid w:val="004D17DB"/>
    <w:rsid w:val="004E2633"/>
    <w:rsid w:val="004E483B"/>
    <w:rsid w:val="004F3C90"/>
    <w:rsid w:val="00507E89"/>
    <w:rsid w:val="005117A4"/>
    <w:rsid w:val="00540236"/>
    <w:rsid w:val="00540B12"/>
    <w:rsid w:val="0054577B"/>
    <w:rsid w:val="00554575"/>
    <w:rsid w:val="00571925"/>
    <w:rsid w:val="00580C2D"/>
    <w:rsid w:val="005B5D34"/>
    <w:rsid w:val="005C11EF"/>
    <w:rsid w:val="005F3F34"/>
    <w:rsid w:val="00601A38"/>
    <w:rsid w:val="00606A34"/>
    <w:rsid w:val="006236C7"/>
    <w:rsid w:val="00626577"/>
    <w:rsid w:val="00643A61"/>
    <w:rsid w:val="00650EA5"/>
    <w:rsid w:val="0065129D"/>
    <w:rsid w:val="00661A74"/>
    <w:rsid w:val="00665F70"/>
    <w:rsid w:val="0067256A"/>
    <w:rsid w:val="00675F3C"/>
    <w:rsid w:val="00681F52"/>
    <w:rsid w:val="00683124"/>
    <w:rsid w:val="006841DC"/>
    <w:rsid w:val="0068506E"/>
    <w:rsid w:val="00692FC5"/>
    <w:rsid w:val="006A2F5D"/>
    <w:rsid w:val="006C5A95"/>
    <w:rsid w:val="006C67E3"/>
    <w:rsid w:val="006C71CC"/>
    <w:rsid w:val="006D4617"/>
    <w:rsid w:val="006E0B51"/>
    <w:rsid w:val="006F07FF"/>
    <w:rsid w:val="00701184"/>
    <w:rsid w:val="00702ED1"/>
    <w:rsid w:val="00724AB5"/>
    <w:rsid w:val="00726ED3"/>
    <w:rsid w:val="00735973"/>
    <w:rsid w:val="0073635E"/>
    <w:rsid w:val="0074080D"/>
    <w:rsid w:val="00757DE9"/>
    <w:rsid w:val="00774135"/>
    <w:rsid w:val="00791956"/>
    <w:rsid w:val="007A0884"/>
    <w:rsid w:val="007B1F3C"/>
    <w:rsid w:val="007B6016"/>
    <w:rsid w:val="007C7093"/>
    <w:rsid w:val="007F4264"/>
    <w:rsid w:val="007F6EDD"/>
    <w:rsid w:val="00805C5D"/>
    <w:rsid w:val="00814778"/>
    <w:rsid w:val="0083186E"/>
    <w:rsid w:val="00831946"/>
    <w:rsid w:val="00841F58"/>
    <w:rsid w:val="0085001C"/>
    <w:rsid w:val="008538CC"/>
    <w:rsid w:val="00860297"/>
    <w:rsid w:val="00885C20"/>
    <w:rsid w:val="0089279F"/>
    <w:rsid w:val="008C17F5"/>
    <w:rsid w:val="008C5DFC"/>
    <w:rsid w:val="008C65B7"/>
    <w:rsid w:val="008D5DFC"/>
    <w:rsid w:val="008D7AC0"/>
    <w:rsid w:val="008F7584"/>
    <w:rsid w:val="0090337B"/>
    <w:rsid w:val="00907464"/>
    <w:rsid w:val="009142C3"/>
    <w:rsid w:val="00915005"/>
    <w:rsid w:val="00920294"/>
    <w:rsid w:val="009231F1"/>
    <w:rsid w:val="009255FE"/>
    <w:rsid w:val="0093459D"/>
    <w:rsid w:val="00941E38"/>
    <w:rsid w:val="00950BEE"/>
    <w:rsid w:val="009513D6"/>
    <w:rsid w:val="00953A3E"/>
    <w:rsid w:val="00955824"/>
    <w:rsid w:val="00957079"/>
    <w:rsid w:val="009610ED"/>
    <w:rsid w:val="0097725D"/>
    <w:rsid w:val="00991F01"/>
    <w:rsid w:val="009B4AF0"/>
    <w:rsid w:val="009C52C4"/>
    <w:rsid w:val="009D01C8"/>
    <w:rsid w:val="009E555F"/>
    <w:rsid w:val="00A4431D"/>
    <w:rsid w:val="00A60E57"/>
    <w:rsid w:val="00A64241"/>
    <w:rsid w:val="00A654CB"/>
    <w:rsid w:val="00A9623C"/>
    <w:rsid w:val="00A976DE"/>
    <w:rsid w:val="00AA1B49"/>
    <w:rsid w:val="00AC0C73"/>
    <w:rsid w:val="00AC3A68"/>
    <w:rsid w:val="00AC3BD0"/>
    <w:rsid w:val="00AD5C77"/>
    <w:rsid w:val="00AE2FA9"/>
    <w:rsid w:val="00AE318B"/>
    <w:rsid w:val="00AF71C5"/>
    <w:rsid w:val="00B014B4"/>
    <w:rsid w:val="00B04372"/>
    <w:rsid w:val="00B05507"/>
    <w:rsid w:val="00B07F85"/>
    <w:rsid w:val="00B22791"/>
    <w:rsid w:val="00B2700C"/>
    <w:rsid w:val="00B3355C"/>
    <w:rsid w:val="00B36031"/>
    <w:rsid w:val="00B62138"/>
    <w:rsid w:val="00B93066"/>
    <w:rsid w:val="00BA16F9"/>
    <w:rsid w:val="00BD1525"/>
    <w:rsid w:val="00BD71B2"/>
    <w:rsid w:val="00BF1F27"/>
    <w:rsid w:val="00BF4CA1"/>
    <w:rsid w:val="00C01A2D"/>
    <w:rsid w:val="00C053AB"/>
    <w:rsid w:val="00C055B1"/>
    <w:rsid w:val="00C1514B"/>
    <w:rsid w:val="00C24DB3"/>
    <w:rsid w:val="00C57DD0"/>
    <w:rsid w:val="00C642AA"/>
    <w:rsid w:val="00C70ACB"/>
    <w:rsid w:val="00C8414B"/>
    <w:rsid w:val="00C87265"/>
    <w:rsid w:val="00C917BF"/>
    <w:rsid w:val="00CA1CDE"/>
    <w:rsid w:val="00CB1817"/>
    <w:rsid w:val="00CB560F"/>
    <w:rsid w:val="00CB5E0C"/>
    <w:rsid w:val="00CF133C"/>
    <w:rsid w:val="00D220B0"/>
    <w:rsid w:val="00D2686F"/>
    <w:rsid w:val="00D304F2"/>
    <w:rsid w:val="00D54D88"/>
    <w:rsid w:val="00D55AA9"/>
    <w:rsid w:val="00D55D71"/>
    <w:rsid w:val="00D62794"/>
    <w:rsid w:val="00DB026B"/>
    <w:rsid w:val="00DB608D"/>
    <w:rsid w:val="00DC757B"/>
    <w:rsid w:val="00E042AB"/>
    <w:rsid w:val="00E05BC9"/>
    <w:rsid w:val="00E14244"/>
    <w:rsid w:val="00E44555"/>
    <w:rsid w:val="00E53490"/>
    <w:rsid w:val="00E75C58"/>
    <w:rsid w:val="00E86384"/>
    <w:rsid w:val="00EA2C04"/>
    <w:rsid w:val="00EB054D"/>
    <w:rsid w:val="00EB25F3"/>
    <w:rsid w:val="00EC5916"/>
    <w:rsid w:val="00ED4FF3"/>
    <w:rsid w:val="00ED512E"/>
    <w:rsid w:val="00ED5223"/>
    <w:rsid w:val="00F03011"/>
    <w:rsid w:val="00F04383"/>
    <w:rsid w:val="00F07720"/>
    <w:rsid w:val="00F25C84"/>
    <w:rsid w:val="00F26412"/>
    <w:rsid w:val="00F33906"/>
    <w:rsid w:val="00F427B6"/>
    <w:rsid w:val="00F44F3C"/>
    <w:rsid w:val="00F51228"/>
    <w:rsid w:val="00F61968"/>
    <w:rsid w:val="00F735C8"/>
    <w:rsid w:val="00F830BB"/>
    <w:rsid w:val="00F834E5"/>
    <w:rsid w:val="00FA4A1E"/>
    <w:rsid w:val="00FA53C1"/>
    <w:rsid w:val="00FC3161"/>
    <w:rsid w:val="00FC5504"/>
    <w:rsid w:val="00FC6D15"/>
    <w:rsid w:val="00FF07D3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1F6F"/>
  <w15:docId w15:val="{145FDF3F-DE79-4B37-B956-D9ED4F9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2D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4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62D6"/>
    <w:rPr>
      <w:rFonts w:ascii="Times New Roman" w:hAnsi="Times New Roman"/>
      <w:kern w:val="24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6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3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55C"/>
  </w:style>
  <w:style w:type="paragraph" w:customStyle="1" w:styleId="ConsPlusNormal">
    <w:name w:val="ConsPlusNormal"/>
    <w:rsid w:val="00E14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9C5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319-2</dc:creator>
  <cp:lastModifiedBy>Кудрин Михаил Евгеньевич</cp:lastModifiedBy>
  <cp:revision>6</cp:revision>
  <cp:lastPrinted>2016-11-10T13:55:00Z</cp:lastPrinted>
  <dcterms:created xsi:type="dcterms:W3CDTF">2016-11-10T12:37:00Z</dcterms:created>
  <dcterms:modified xsi:type="dcterms:W3CDTF">2016-11-11T08:42:00Z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{880454FE-5752-4165-84C5-F6211117C9C0}</vt:lpwstr>
  </property>
  <property fmtid="{D5CDD505-2E9C-101B-9397-08002B2CF9AE}" pid="3" name="#RegDocId">
    <vt:lpwstr>Исх. Письмо № Вр-2593222</vt:lpwstr>
  </property>
  <property fmtid="{D5CDD505-2E9C-101B-9397-08002B2CF9AE}" pid="4" name="FileDocId">
    <vt:lpwstr>{D34BBC5D-817E-4585-9BAA-521AB34050A6}</vt:lpwstr>
  </property>
  <property fmtid="{D5CDD505-2E9C-101B-9397-08002B2CF9AE}" pid="5" name="#FileDocId">
    <vt:lpwstr>Файл: ПРОЕКТ ПОРЯДКА обоснования запасов.docx</vt:lpwstr>
  </property>
  <property fmtid="{D5CDD505-2E9C-101B-9397-08002B2CF9AE}" pid="6" name="Дайждест">
    <vt:lpwstr>Исх. Письмо № Вр-2593222</vt:lpwstr>
  </property>
  <property fmtid="{D5CDD505-2E9C-101B-9397-08002B2CF9AE}" pid="7" name="Содержание">
    <vt:lpwstr>О направлении на рассмотрение проекта Порядка подтверждения исполнителем обоснованности фактических расходов, связанных с формированием запаса продукции, сырья, материалов, полуфабрикатов, комплектующих изделий, необходимого для изготовления продукции с д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Минобороны России (Министерство обороны Российской Федерации)</vt:lpwstr>
  </property>
  <property fmtid="{D5CDD505-2E9C-101B-9397-08002B2CF9AE}" pid="10" name="Отправитель_ФИО">
    <vt:lpwstr>Никитин
			Г.С.</vt:lpwstr>
  </property>
  <property fmtid="{D5CDD505-2E9C-101B-9397-08002B2CF9AE}" pid="11" name="Отправитель_Фамилия">
    <vt:lpwstr>Никитин</vt:lpwstr>
  </property>
  <property fmtid="{D5CDD505-2E9C-101B-9397-08002B2CF9AE}" pid="12" name="Отправитель_Имя">
    <vt:lpwstr>Глеб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Никитина</vt:lpwstr>
  </property>
  <property fmtid="{D5CDD505-2E9C-101B-9397-08002B2CF9AE}" pid="15" name="Отправитель_Фамилия_дат">
    <vt:lpwstr>Никитину</vt:lpwstr>
  </property>
  <property fmtid="{D5CDD505-2E9C-101B-9397-08002B2CF9AE}" pid="16" name="Отправитель_Инициалы">
    <vt:lpwstr>Г.С.</vt:lpwstr>
  </property>
  <property fmtid="{D5CDD505-2E9C-101B-9397-08002B2CF9AE}" pid="17" name="Отправитель_Должность">
    <vt:lpwstr>Первый заместитель Министра</vt:lpwstr>
  </property>
  <property fmtid="{D5CDD505-2E9C-101B-9397-08002B2CF9AE}" pid="18" name="Отправитель_Должность_род">
    <vt:lpwstr>Первый заместитель Министра</vt:lpwstr>
  </property>
  <property fmtid="{D5CDD505-2E9C-101B-9397-08002B2CF9AE}" pid="19" name="Отправитель_Должность_дат">
    <vt:lpwstr>Первый заместитель Министра</vt:lpwstr>
  </property>
  <property fmtid="{D5CDD505-2E9C-101B-9397-08002B2CF9AE}" pid="20" name="Отправитель_Подразделение">
    <vt:lpwstr>Секретариат Никитина Г.С.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Кудрин
			М.Е.</vt:lpwstr>
  </property>
  <property fmtid="{D5CDD505-2E9C-101B-9397-08002B2CF9AE}" pid="23" name="Исполнитель_Фамилия">
    <vt:lpwstr>Кудрин</vt:lpwstr>
  </property>
  <property fmtid="{D5CDD505-2E9C-101B-9397-08002B2CF9AE}" pid="24" name="Исполнитель_Имя">
    <vt:lpwstr>Михаил</vt:lpwstr>
  </property>
  <property fmtid="{D5CDD505-2E9C-101B-9397-08002B2CF9AE}" pid="25" name="Исполнитель_Отчество">
    <vt:lpwstr>Евгеньевич</vt:lpwstr>
  </property>
  <property fmtid="{D5CDD505-2E9C-101B-9397-08002B2CF9AE}" pid="26" name="Исполнитель_Фамилия_род">
    <vt:lpwstr>Кудрина</vt:lpwstr>
  </property>
  <property fmtid="{D5CDD505-2E9C-101B-9397-08002B2CF9AE}" pid="27" name="Исполнитель_Фамилия_дат">
    <vt:lpwstr>Кудрину</vt:lpwstr>
  </property>
  <property fmtid="{D5CDD505-2E9C-101B-9397-08002B2CF9AE}" pid="28" name="Исполнитель_Инициалы">
    <vt:lpwstr>М.Е.</vt:lpwstr>
  </property>
  <property fmtid="{D5CDD505-2E9C-101B-9397-08002B2CF9AE}" pid="29" name="Исполнитель_Должность">
    <vt:lpwstr>Главный специалист - эксперт</vt:lpwstr>
  </property>
  <property fmtid="{D5CDD505-2E9C-101B-9397-08002B2CF9AE}" pid="30" name="Исполнитель_Должность_род">
    <vt:lpwstr>Главного специалиста - эксперта</vt:lpwstr>
  </property>
  <property fmtid="{D5CDD505-2E9C-101B-9397-08002B2CF9AE}" pid="31" name="Исполнитель_Должность_дат">
    <vt:lpwstr>Главному специалисту - эксперту</vt:lpwstr>
  </property>
  <property fmtid="{D5CDD505-2E9C-101B-9397-08002B2CF9AE}" pid="32" name="Исполнитель_Подразделение">
    <vt:lpwstr>Отдел методологии ценообразования и ВВСТ</vt:lpwstr>
  </property>
  <property fmtid="{D5CDD505-2E9C-101B-9397-08002B2CF9AE}" pid="33" name="Исполнитель_Телефон">
    <vt:lpwstr> </vt:lpwstr>
  </property>
</Properties>
</file>